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29.xml" ContentType="application/vnd.openxmlformats-officedocument.customXmlProperties+xml"/>
  <Override PartName="/customXml/itemProps3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D76138" w14:textId="77777777" w:rsidR="00916143" w:rsidRPr="00483620" w:rsidRDefault="00916143" w:rsidP="00916143">
      <w:pPr>
        <w:spacing w:line="360" w:lineRule="auto"/>
        <w:rPr>
          <w:b/>
          <w:sz w:val="30"/>
          <w:szCs w:val="30"/>
          <w:lang w:val="en-GB"/>
        </w:rPr>
      </w:pPr>
      <w:r w:rsidRPr="00483620">
        <w:rPr>
          <w:b/>
          <w:sz w:val="30"/>
          <w:szCs w:val="30"/>
          <w:lang w:val="en-GB"/>
        </w:rPr>
        <w:t>P</w:t>
      </w:r>
      <w:r>
        <w:rPr>
          <w:b/>
          <w:sz w:val="30"/>
          <w:szCs w:val="30"/>
          <w:lang w:val="en-GB"/>
        </w:rPr>
        <w:t>roduct Information</w:t>
      </w:r>
    </w:p>
    <w:p w14:paraId="46B963BB" w14:textId="77777777" w:rsidR="00916143" w:rsidRPr="00483620" w:rsidRDefault="00916143" w:rsidP="00916143">
      <w:pPr>
        <w:tabs>
          <w:tab w:val="left" w:pos="1979"/>
        </w:tabs>
        <w:spacing w:line="360" w:lineRule="auto"/>
        <w:rPr>
          <w:b/>
          <w:sz w:val="30"/>
          <w:szCs w:val="30"/>
          <w:lang w:val="en-GB"/>
        </w:rPr>
      </w:pPr>
      <w:r w:rsidRPr="00483620">
        <w:rPr>
          <w:b/>
          <w:sz w:val="30"/>
          <w:szCs w:val="30"/>
          <w:lang w:val="en-GB"/>
        </w:rPr>
        <w:t>March 2026</w:t>
      </w:r>
    </w:p>
    <w:p w14:paraId="5133D439" w14:textId="77777777" w:rsidR="00916143" w:rsidRPr="00483620" w:rsidRDefault="00916143" w:rsidP="00916143">
      <w:pPr>
        <w:tabs>
          <w:tab w:val="left" w:pos="1979"/>
        </w:tabs>
        <w:spacing w:line="360" w:lineRule="auto"/>
        <w:rPr>
          <w:b/>
          <w:color w:val="0050A0" w:themeColor="background2"/>
          <w:sz w:val="26"/>
          <w:szCs w:val="26"/>
          <w:lang w:val="en-GB"/>
        </w:rPr>
      </w:pPr>
    </w:p>
    <w:p w14:paraId="4C618000" w14:textId="77777777" w:rsidR="00916143" w:rsidRPr="00483620" w:rsidRDefault="00916143" w:rsidP="00916143">
      <w:pPr>
        <w:tabs>
          <w:tab w:val="left" w:pos="1979"/>
        </w:tabs>
        <w:spacing w:line="360" w:lineRule="auto"/>
        <w:rPr>
          <w:b/>
          <w:color w:val="0050A0" w:themeColor="background2"/>
          <w:sz w:val="26"/>
          <w:szCs w:val="26"/>
          <w:lang w:val="en-GB"/>
        </w:rPr>
      </w:pPr>
      <w:r w:rsidRPr="00483620">
        <w:rPr>
          <w:b/>
          <w:color w:val="0050A0" w:themeColor="background2"/>
          <w:sz w:val="26"/>
          <w:szCs w:val="26"/>
          <w:lang w:val="en-GB"/>
        </w:rPr>
        <w:t>Even Rough Surfaces Can Be Gripped</w:t>
      </w:r>
    </w:p>
    <w:p w14:paraId="53784C0D" w14:textId="77777777" w:rsidR="00916143" w:rsidRPr="00483620" w:rsidRDefault="00916143" w:rsidP="00916143">
      <w:pPr>
        <w:tabs>
          <w:tab w:val="left" w:pos="1979"/>
        </w:tabs>
        <w:spacing w:line="360" w:lineRule="auto"/>
        <w:rPr>
          <w:sz w:val="26"/>
          <w:szCs w:val="26"/>
          <w:lang w:val="en-GB"/>
        </w:rPr>
      </w:pPr>
    </w:p>
    <w:p w14:paraId="490A7693" w14:textId="304B66BC" w:rsidR="00916143" w:rsidRPr="00483620" w:rsidRDefault="00916143" w:rsidP="00916143">
      <w:pPr>
        <w:tabs>
          <w:tab w:val="left" w:pos="1979"/>
        </w:tabs>
        <w:spacing w:line="360" w:lineRule="auto"/>
        <w:rPr>
          <w:b/>
          <w:bCs/>
          <w:sz w:val="20"/>
          <w:szCs w:val="20"/>
          <w:lang w:val="en-GB"/>
        </w:rPr>
      </w:pPr>
      <w:r w:rsidRPr="00483620">
        <w:rPr>
          <w:sz w:val="26"/>
          <w:szCs w:val="26"/>
          <w:lang w:val="en-GB"/>
        </w:rPr>
        <w:t xml:space="preserve">Uneven surfaces make vacuum handling difficult. The </w:t>
      </w:r>
      <w:r w:rsidR="00A06A94" w:rsidRPr="00483620">
        <w:rPr>
          <w:sz w:val="26"/>
          <w:szCs w:val="26"/>
          <w:lang w:val="en-GB"/>
        </w:rPr>
        <w:t xml:space="preserve">bellows suction cup </w:t>
      </w:r>
      <w:r w:rsidRPr="00483620">
        <w:rPr>
          <w:sz w:val="26"/>
          <w:szCs w:val="26"/>
          <w:lang w:val="en-GB"/>
        </w:rPr>
        <w:t>FSGA-78 CF from Schmalz reliably adapts to textured materials and ensures a safe grip</w:t>
      </w:r>
      <w:r w:rsidR="00A06A94">
        <w:rPr>
          <w:sz w:val="26"/>
          <w:szCs w:val="26"/>
          <w:lang w:val="en-GB"/>
        </w:rPr>
        <w:t xml:space="preserve"> – </w:t>
      </w:r>
      <w:r w:rsidRPr="00483620">
        <w:rPr>
          <w:sz w:val="26"/>
          <w:szCs w:val="26"/>
          <w:lang w:val="en-GB"/>
        </w:rPr>
        <w:t>inspired by bionics. Thanks to the soft sealing lip, even challenging workpieces such as rough-sawn wood can be gripped safely and without leakage.</w:t>
      </w:r>
    </w:p>
    <w:p w14:paraId="3173B5CD" w14:textId="77777777" w:rsidR="00916143" w:rsidRPr="00483620" w:rsidRDefault="00916143" w:rsidP="00916143">
      <w:pPr>
        <w:spacing w:line="360" w:lineRule="auto"/>
        <w:rPr>
          <w:lang w:val="en-GB"/>
        </w:rPr>
      </w:pPr>
    </w:p>
    <w:p w14:paraId="3F124F7E" w14:textId="017C4613" w:rsidR="00916143" w:rsidRPr="00483620" w:rsidRDefault="00916143" w:rsidP="00916143">
      <w:pPr>
        <w:spacing w:line="360" w:lineRule="auto"/>
        <w:rPr>
          <w:lang w:val="en-GB"/>
        </w:rPr>
      </w:pPr>
      <w:r w:rsidRPr="00483620">
        <w:rPr>
          <w:lang w:val="en-GB"/>
        </w:rPr>
        <w:t xml:space="preserve">Rough-sawn wood poses a major challenge for vacuum suction cups: The uneven surface allows air to flow into the system. This causes leakage that can reduce grip and disrupt processes. For such applications, Schmalz has equipped the </w:t>
      </w:r>
      <w:r w:rsidR="00A06A94" w:rsidRPr="00483620">
        <w:rPr>
          <w:lang w:val="en-GB"/>
        </w:rPr>
        <w:t xml:space="preserve">bellows suction cup </w:t>
      </w:r>
      <w:r w:rsidRPr="00483620">
        <w:rPr>
          <w:lang w:val="en-GB"/>
        </w:rPr>
        <w:t>FSGA-78 CF with new sealing technology. The extremely soft silicone sealing lip adapts to the structure of the workpiece during gripping. Despite gaps and unevenness, it seals safely.</w:t>
      </w:r>
    </w:p>
    <w:p w14:paraId="3C805C55" w14:textId="77777777" w:rsidR="00916143" w:rsidRPr="00483620" w:rsidRDefault="00916143" w:rsidP="00916143">
      <w:pPr>
        <w:spacing w:line="360" w:lineRule="auto"/>
        <w:rPr>
          <w:lang w:val="en-GB"/>
        </w:rPr>
      </w:pPr>
    </w:p>
    <w:p w14:paraId="2362EE44" w14:textId="77777777" w:rsidR="00916143" w:rsidRPr="00483620" w:rsidRDefault="00916143" w:rsidP="00916143">
      <w:pPr>
        <w:spacing w:line="360" w:lineRule="auto"/>
        <w:rPr>
          <w:lang w:val="en-GB"/>
        </w:rPr>
      </w:pPr>
      <w:r w:rsidRPr="00483620">
        <w:rPr>
          <w:lang w:val="en-GB"/>
        </w:rPr>
        <w:t xml:space="preserve">Textured workpieces can now be gripped and moved safely. Despite its soft and flexible sealing lip, the suction cup also stands out for its high stability. For maintenance personnel, this means fewer suction cup replacements, reduced troubleshooting for leakage, and improved system availability. </w:t>
      </w:r>
    </w:p>
    <w:p w14:paraId="255B61D3" w14:textId="77777777" w:rsidR="00916143" w:rsidRPr="00483620" w:rsidRDefault="00916143" w:rsidP="00916143">
      <w:pPr>
        <w:spacing w:line="360" w:lineRule="auto"/>
        <w:rPr>
          <w:lang w:val="en-GB"/>
        </w:rPr>
      </w:pPr>
    </w:p>
    <w:p w14:paraId="3DC49B31" w14:textId="13AC6AAF" w:rsidR="00916143" w:rsidRPr="00483620" w:rsidRDefault="00916143" w:rsidP="00916143">
      <w:pPr>
        <w:spacing w:line="360" w:lineRule="auto"/>
        <w:rPr>
          <w:lang w:val="en-GB"/>
        </w:rPr>
      </w:pPr>
      <w:r w:rsidRPr="00483620">
        <w:rPr>
          <w:lang w:val="en-GB"/>
        </w:rPr>
        <w:t>The suction cup utilizes Schmalz’s proven suction cup geometry. Users can install it quickly and easily replace it in existing systems. The sealing mechanism is bionic</w:t>
      </w:r>
      <w:r w:rsidR="001B72AF">
        <w:rPr>
          <w:lang w:val="en-GB"/>
        </w:rPr>
        <w:t xml:space="preserve"> – </w:t>
      </w:r>
      <w:r w:rsidRPr="00483620">
        <w:rPr>
          <w:lang w:val="en-GB"/>
        </w:rPr>
        <w:t>that is, inspired by nature</w:t>
      </w:r>
      <w:r w:rsidR="001B72AF">
        <w:rPr>
          <w:lang w:val="en-GB"/>
        </w:rPr>
        <w:t xml:space="preserve"> – </w:t>
      </w:r>
      <w:r w:rsidRPr="00483620">
        <w:rPr>
          <w:lang w:val="en-GB"/>
        </w:rPr>
        <w:t xml:space="preserve">and is based on the so-called </w:t>
      </w:r>
      <w:r w:rsidR="00F423DB">
        <w:rPr>
          <w:lang w:val="en-GB"/>
        </w:rPr>
        <w:t>C</w:t>
      </w:r>
      <w:r w:rsidRPr="00483620">
        <w:rPr>
          <w:lang w:val="en-GB"/>
        </w:rPr>
        <w:t>lingfish</w:t>
      </w:r>
      <w:r w:rsidR="00F423DB">
        <w:rPr>
          <w:lang w:val="en-GB"/>
        </w:rPr>
        <w:t>-E</w:t>
      </w:r>
      <w:r w:rsidRPr="00483620">
        <w:rPr>
          <w:lang w:val="en-GB"/>
        </w:rPr>
        <w:t>ffect. The northern clingfish uses this adhesion principle to attach itself to wet, rough surfaces with its ventral suction cup.</w:t>
      </w:r>
    </w:p>
    <w:p w14:paraId="4257B935" w14:textId="77777777" w:rsidR="00051074" w:rsidRPr="00916143" w:rsidRDefault="00051074" w:rsidP="00051074">
      <w:pPr>
        <w:pStyle w:val="berschrift4"/>
        <w:spacing w:before="0" w:line="360" w:lineRule="auto"/>
        <w:rPr>
          <w:color w:val="auto"/>
          <w:lang w:val="en-GB"/>
        </w:rPr>
      </w:pPr>
    </w:p>
    <w:p w14:paraId="3A68EF03" w14:textId="77777777" w:rsidR="00051074" w:rsidRPr="006053B4" w:rsidRDefault="00051074" w:rsidP="00051074">
      <w:pPr>
        <w:spacing w:line="360" w:lineRule="auto"/>
      </w:pPr>
    </w:p>
    <w:p w14:paraId="1E7F124F" w14:textId="77777777" w:rsidR="00EB67EE" w:rsidRDefault="00EB67EE">
      <w:pPr>
        <w:rPr>
          <w:b/>
          <w:sz w:val="24"/>
          <w:szCs w:val="24"/>
        </w:rPr>
      </w:pPr>
      <w:r>
        <w:rPr>
          <w:b/>
          <w:sz w:val="24"/>
          <w:szCs w:val="24"/>
        </w:rPr>
        <w:br w:type="page"/>
      </w:r>
    </w:p>
    <w:p w14:paraId="5E0198F9" w14:textId="6F2CA33B" w:rsidR="00C43AE8" w:rsidRDefault="00C43AE8" w:rsidP="00051074">
      <w:pPr>
        <w:spacing w:line="360" w:lineRule="auto"/>
        <w:rPr>
          <w:b/>
          <w:sz w:val="24"/>
          <w:szCs w:val="24"/>
        </w:rPr>
      </w:pPr>
      <w:r w:rsidRPr="00C43AE8">
        <w:rPr>
          <w:b/>
          <w:sz w:val="24"/>
          <w:szCs w:val="24"/>
        </w:rPr>
        <w:lastRenderedPageBreak/>
        <w:t>Service for the editors</w:t>
      </w:r>
    </w:p>
    <w:p w14:paraId="2019F6F6" w14:textId="77777777" w:rsidR="003B14AA" w:rsidRPr="003B14AA" w:rsidRDefault="003B14AA" w:rsidP="00051074">
      <w:pPr>
        <w:spacing w:line="360" w:lineRule="auto"/>
        <w:rPr>
          <w:b/>
          <w:sz w:val="24"/>
          <w:szCs w:val="24"/>
        </w:rPr>
      </w:pPr>
    </w:p>
    <w:p w14:paraId="53F4EADB" w14:textId="0D91A55B" w:rsidR="004937A5" w:rsidRPr="00483620" w:rsidRDefault="00051074" w:rsidP="004937A5">
      <w:pPr>
        <w:spacing w:line="360" w:lineRule="auto"/>
        <w:rPr>
          <w:bCs/>
          <w:lang w:val="en-GB"/>
        </w:rPr>
      </w:pPr>
      <w:r w:rsidRPr="006053B4">
        <w:rPr>
          <w:b/>
        </w:rPr>
        <w:t>Meta</w:t>
      </w:r>
      <w:r w:rsidR="002024B2" w:rsidRPr="006053B4">
        <w:rPr>
          <w:b/>
        </w:rPr>
        <w:t xml:space="preserve"> t</w:t>
      </w:r>
      <w:r w:rsidRPr="006053B4">
        <w:rPr>
          <w:b/>
        </w:rPr>
        <w:t>itle:</w:t>
      </w:r>
      <w:r w:rsidR="00973782" w:rsidRPr="00973782">
        <w:rPr>
          <w:bCs/>
        </w:rPr>
        <w:t xml:space="preserve"> </w:t>
      </w:r>
      <w:r w:rsidR="004937A5" w:rsidRPr="00483620">
        <w:rPr>
          <w:bCs/>
          <w:lang w:val="en-GB"/>
        </w:rPr>
        <w:t xml:space="preserve">Suction </w:t>
      </w:r>
      <w:r w:rsidR="00EB67EE">
        <w:rPr>
          <w:bCs/>
          <w:lang w:val="en-GB"/>
        </w:rPr>
        <w:t>c</w:t>
      </w:r>
      <w:r w:rsidR="004937A5" w:rsidRPr="00483620">
        <w:rPr>
          <w:bCs/>
          <w:lang w:val="en-GB"/>
        </w:rPr>
        <w:t xml:space="preserve">up for </w:t>
      </w:r>
      <w:r w:rsidR="00EB67EE">
        <w:rPr>
          <w:bCs/>
          <w:lang w:val="en-GB"/>
        </w:rPr>
        <w:t>r</w:t>
      </w:r>
      <w:r w:rsidR="004937A5" w:rsidRPr="00483620">
        <w:rPr>
          <w:bCs/>
          <w:lang w:val="en-GB"/>
        </w:rPr>
        <w:t>ough-</w:t>
      </w:r>
      <w:r w:rsidR="00EB67EE">
        <w:rPr>
          <w:bCs/>
          <w:lang w:val="en-GB"/>
        </w:rPr>
        <w:t>s</w:t>
      </w:r>
      <w:r w:rsidR="004937A5" w:rsidRPr="00483620">
        <w:rPr>
          <w:bCs/>
          <w:lang w:val="en-GB"/>
        </w:rPr>
        <w:t xml:space="preserve">awn </w:t>
      </w:r>
      <w:r w:rsidR="00EB67EE">
        <w:rPr>
          <w:bCs/>
          <w:lang w:val="en-GB"/>
        </w:rPr>
        <w:t>w</w:t>
      </w:r>
      <w:r w:rsidR="004937A5" w:rsidRPr="00483620">
        <w:rPr>
          <w:bCs/>
          <w:lang w:val="en-GB"/>
        </w:rPr>
        <w:t xml:space="preserve">ood: </w:t>
      </w:r>
      <w:r w:rsidR="00EB67EE">
        <w:rPr>
          <w:bCs/>
          <w:lang w:val="en-GB"/>
        </w:rPr>
        <w:t>s</w:t>
      </w:r>
      <w:r w:rsidR="004937A5" w:rsidRPr="00483620">
        <w:rPr>
          <w:bCs/>
          <w:lang w:val="en-GB"/>
        </w:rPr>
        <w:t xml:space="preserve">afe </w:t>
      </w:r>
      <w:r w:rsidR="00EB67EE">
        <w:rPr>
          <w:bCs/>
          <w:lang w:val="en-GB"/>
        </w:rPr>
        <w:t>v</w:t>
      </w:r>
      <w:r w:rsidR="004937A5" w:rsidRPr="00483620">
        <w:rPr>
          <w:bCs/>
          <w:lang w:val="en-GB"/>
        </w:rPr>
        <w:t xml:space="preserve">acuum </w:t>
      </w:r>
      <w:r w:rsidR="00EB67EE">
        <w:rPr>
          <w:bCs/>
          <w:lang w:val="en-GB"/>
        </w:rPr>
        <w:t>h</w:t>
      </w:r>
      <w:r w:rsidR="004937A5" w:rsidRPr="00483620">
        <w:rPr>
          <w:bCs/>
          <w:lang w:val="en-GB"/>
        </w:rPr>
        <w:t>andling from Schmalz</w:t>
      </w:r>
    </w:p>
    <w:p w14:paraId="0A8908A6" w14:textId="77777777" w:rsidR="00051074" w:rsidRPr="006053B4" w:rsidRDefault="00051074" w:rsidP="00051074">
      <w:pPr>
        <w:spacing w:line="360" w:lineRule="auto"/>
      </w:pPr>
    </w:p>
    <w:p w14:paraId="461D8DD7" w14:textId="363334A2" w:rsidR="00051074" w:rsidRPr="00973782" w:rsidRDefault="00051074" w:rsidP="00051074">
      <w:pPr>
        <w:spacing w:line="360" w:lineRule="auto"/>
        <w:rPr>
          <w:bCs/>
        </w:rPr>
      </w:pPr>
      <w:r w:rsidRPr="006053B4">
        <w:rPr>
          <w:b/>
        </w:rPr>
        <w:t>Meta</w:t>
      </w:r>
      <w:r w:rsidR="002024B2" w:rsidRPr="006053B4">
        <w:rPr>
          <w:b/>
        </w:rPr>
        <w:t xml:space="preserve"> d</w:t>
      </w:r>
      <w:r w:rsidRPr="006053B4">
        <w:rPr>
          <w:b/>
        </w:rPr>
        <w:t>escription:</w:t>
      </w:r>
      <w:r w:rsidR="00973782">
        <w:rPr>
          <w:bCs/>
        </w:rPr>
        <w:t xml:space="preserve"> </w:t>
      </w:r>
      <w:r w:rsidR="00916F5D" w:rsidRPr="00483620">
        <w:rPr>
          <w:bCs/>
          <w:lang w:val="en-GB"/>
        </w:rPr>
        <w:t xml:space="preserve">The optimized </w:t>
      </w:r>
      <w:r w:rsidR="00EB67EE" w:rsidRPr="00483620">
        <w:rPr>
          <w:bCs/>
          <w:lang w:val="en-GB"/>
        </w:rPr>
        <w:t xml:space="preserve">bellows suction cup </w:t>
      </w:r>
      <w:r w:rsidR="00916F5D" w:rsidRPr="00483620">
        <w:rPr>
          <w:bCs/>
          <w:lang w:val="en-GB"/>
        </w:rPr>
        <w:t>FSGA-78 CF from Schmalz reliably handles rough-sawn wood and textured surfaces. A soft sealing lip reduces leakage and stabilizes the process.</w:t>
      </w:r>
    </w:p>
    <w:p w14:paraId="76D73A28" w14:textId="77777777" w:rsidR="00051074" w:rsidRPr="006053B4" w:rsidRDefault="00051074" w:rsidP="00051074">
      <w:pPr>
        <w:spacing w:line="360" w:lineRule="auto"/>
      </w:pPr>
    </w:p>
    <w:p w14:paraId="52EEDCF9" w14:textId="1D8C2657" w:rsidR="005E5FF7" w:rsidRDefault="004038DB" w:rsidP="005E5FF7">
      <w:pPr>
        <w:spacing w:line="360" w:lineRule="auto"/>
        <w:rPr>
          <w:lang w:val="en-GB"/>
        </w:rPr>
      </w:pPr>
      <w:r w:rsidRPr="006053B4">
        <w:rPr>
          <w:b/>
        </w:rPr>
        <w:t xml:space="preserve">Social </w:t>
      </w:r>
      <w:r w:rsidR="002024B2" w:rsidRPr="006053B4">
        <w:rPr>
          <w:b/>
        </w:rPr>
        <w:t>m</w:t>
      </w:r>
      <w:r w:rsidRPr="006053B4">
        <w:rPr>
          <w:b/>
        </w:rPr>
        <w:t>edia:</w:t>
      </w:r>
      <w:r w:rsidR="00973782">
        <w:rPr>
          <w:bCs/>
        </w:rPr>
        <w:t xml:space="preserve"> </w:t>
      </w:r>
      <w:r w:rsidR="005E5FF7" w:rsidRPr="00483620">
        <w:rPr>
          <w:lang w:val="en-GB"/>
        </w:rPr>
        <w:t xml:space="preserve">Rough-sawn wood is often difficult to grip using vacuum systems because air flows into the system through irregularities in the surface. This reduces the holding force and disrupts the process. To address this, Schmalz has developed the </w:t>
      </w:r>
      <w:r w:rsidR="00EB67EE" w:rsidRPr="00483620">
        <w:rPr>
          <w:lang w:val="en-GB"/>
        </w:rPr>
        <w:t xml:space="preserve">bellows suction cup </w:t>
      </w:r>
      <w:r w:rsidR="005E5FF7" w:rsidRPr="00483620">
        <w:rPr>
          <w:lang w:val="en-GB"/>
        </w:rPr>
        <w:t xml:space="preserve">FSGA-78 CF with new sealing technology. For applications, this means greater process reliability when gripping rough-sawn wood and other textured materials. </w:t>
      </w:r>
    </w:p>
    <w:p w14:paraId="5AD45976" w14:textId="77777777" w:rsidR="00371EAE" w:rsidRDefault="00371EAE" w:rsidP="005E5FF7">
      <w:pPr>
        <w:spacing w:line="360" w:lineRule="auto"/>
        <w:rPr>
          <w:lang w:val="en-GB"/>
        </w:rPr>
      </w:pPr>
    </w:p>
    <w:p w14:paraId="7E70514C" w14:textId="77777777" w:rsidR="00371EAE" w:rsidRPr="00483620" w:rsidRDefault="00371EAE" w:rsidP="005E5FF7">
      <w:pPr>
        <w:spacing w:line="360" w:lineRule="auto"/>
        <w:rPr>
          <w:lang w:val="en-GB"/>
        </w:rPr>
      </w:pPr>
    </w:p>
    <w:p w14:paraId="06CD9A43" w14:textId="77777777" w:rsidR="006564CE" w:rsidRPr="00641BDD" w:rsidRDefault="006564CE" w:rsidP="006564CE">
      <w:pPr>
        <w:spacing w:line="360" w:lineRule="auto"/>
        <w:rPr>
          <w:b/>
        </w:rPr>
      </w:pPr>
      <w:r w:rsidRPr="00641BDD">
        <w:rPr>
          <w:b/>
          <w:color w:val="000000" w:themeColor="text1"/>
        </w:rPr>
        <w:t>Images:</w:t>
      </w:r>
    </w:p>
    <w:tbl>
      <w:tblPr>
        <w:tblStyle w:val="WeiohneLinien-Bildeinfgen"/>
        <w:tblW w:w="0" w:type="auto"/>
        <w:tblLayout w:type="fixed"/>
        <w:tblLook w:val="04A0" w:firstRow="1" w:lastRow="0" w:firstColumn="1" w:lastColumn="0" w:noHBand="0" w:noVBand="1"/>
      </w:tblPr>
      <w:tblGrid>
        <w:gridCol w:w="3515"/>
        <w:gridCol w:w="113"/>
        <w:gridCol w:w="5303"/>
      </w:tblGrid>
      <w:tr w:rsidR="006564CE" w:rsidRPr="00483620" w14:paraId="2DF5B600" w14:textId="77777777" w:rsidTr="005667A9">
        <w:tc>
          <w:tcPr>
            <w:tcW w:w="3515" w:type="dxa"/>
          </w:tcPr>
          <w:p w14:paraId="18A3A76D" w14:textId="77777777" w:rsidR="006564CE" w:rsidRDefault="006564CE" w:rsidP="005667A9">
            <w:pPr>
              <w:tabs>
                <w:tab w:val="left" w:pos="1979"/>
              </w:tabs>
              <w:spacing w:line="360" w:lineRule="auto"/>
              <w:rPr>
                <w:b/>
                <w:sz w:val="20"/>
                <w:szCs w:val="20"/>
              </w:rPr>
            </w:pPr>
            <w:r>
              <w:rPr>
                <w:b/>
                <w:noProof/>
                <w:sz w:val="20"/>
                <w:szCs w:val="20"/>
              </w:rPr>
              <w:drawing>
                <wp:inline distT="0" distB="0" distL="0" distR="0" wp14:anchorId="64709B0A" wp14:editId="4EF8AFAA">
                  <wp:extent cx="2154555" cy="1438910"/>
                  <wp:effectExtent l="0" t="0" r="0" b="8890"/>
                  <wp:docPr id="95508813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154555" cy="1438910"/>
                          </a:xfrm>
                          <a:prstGeom prst="rect">
                            <a:avLst/>
                          </a:prstGeom>
                          <a:noFill/>
                          <a:ln>
                            <a:noFill/>
                          </a:ln>
                        </pic:spPr>
                      </pic:pic>
                    </a:graphicData>
                  </a:graphic>
                </wp:inline>
              </w:drawing>
            </w:r>
          </w:p>
        </w:tc>
        <w:tc>
          <w:tcPr>
            <w:tcW w:w="113" w:type="dxa"/>
          </w:tcPr>
          <w:p w14:paraId="595AC515" w14:textId="77777777" w:rsidR="006564CE" w:rsidRPr="00641BDD" w:rsidRDefault="006564CE" w:rsidP="005667A9">
            <w:pPr>
              <w:spacing w:line="360" w:lineRule="auto"/>
              <w:rPr>
                <w:rFonts w:eastAsia="Calibri"/>
                <w:b/>
                <w:bCs/>
              </w:rPr>
            </w:pPr>
          </w:p>
        </w:tc>
        <w:tc>
          <w:tcPr>
            <w:tcW w:w="5303" w:type="dxa"/>
          </w:tcPr>
          <w:p w14:paraId="0A479139" w14:textId="77777777" w:rsidR="006564CE" w:rsidRPr="00483620" w:rsidRDefault="006564CE" w:rsidP="005667A9">
            <w:pPr>
              <w:spacing w:line="360" w:lineRule="auto"/>
              <w:rPr>
                <w:rFonts w:eastAsia="Calibri"/>
                <w:b/>
                <w:bCs/>
                <w:lang w:val="en-GB"/>
              </w:rPr>
            </w:pPr>
            <w:r w:rsidRPr="00483620">
              <w:rPr>
                <w:rFonts w:eastAsia="Calibri"/>
                <w:b/>
                <w:bCs/>
                <w:lang w:val="en-GB"/>
              </w:rPr>
              <w:t xml:space="preserve">Image 1: </w:t>
            </w:r>
          </w:p>
          <w:p w14:paraId="769ADBF8" w14:textId="7C09AC4D" w:rsidR="006564CE" w:rsidRPr="00483620" w:rsidRDefault="006564CE" w:rsidP="005667A9">
            <w:pPr>
              <w:tabs>
                <w:tab w:val="left" w:pos="1979"/>
              </w:tabs>
              <w:spacing w:line="360" w:lineRule="auto"/>
              <w:rPr>
                <w:b/>
                <w:lang w:val="en-GB"/>
              </w:rPr>
            </w:pPr>
            <w:r w:rsidRPr="00483620">
              <w:rPr>
                <w:lang w:val="en-GB"/>
              </w:rPr>
              <w:t xml:space="preserve">With the new </w:t>
            </w:r>
            <w:r w:rsidR="00EB67EE" w:rsidRPr="00483620">
              <w:rPr>
                <w:lang w:val="en-GB"/>
              </w:rPr>
              <w:t xml:space="preserve">bellows suction cup </w:t>
            </w:r>
            <w:r w:rsidRPr="00483620">
              <w:rPr>
                <w:lang w:val="en-GB"/>
              </w:rPr>
              <w:t>FSGA-78 CF, even challenging workpieces such as rough-sawn wood can be gripped safely and without leakage.</w:t>
            </w:r>
          </w:p>
        </w:tc>
      </w:tr>
      <w:tr w:rsidR="006564CE" w:rsidRPr="00483620" w14:paraId="30A1A7DA" w14:textId="77777777" w:rsidTr="005667A9">
        <w:tc>
          <w:tcPr>
            <w:tcW w:w="3515" w:type="dxa"/>
          </w:tcPr>
          <w:p w14:paraId="4653F00C" w14:textId="77777777" w:rsidR="006564CE" w:rsidRDefault="006564CE" w:rsidP="005667A9">
            <w:pPr>
              <w:tabs>
                <w:tab w:val="left" w:pos="1979"/>
              </w:tabs>
              <w:spacing w:line="360" w:lineRule="auto"/>
            </w:pPr>
            <w:r>
              <w:rPr>
                <w:noProof/>
              </w:rPr>
              <w:drawing>
                <wp:inline distT="0" distB="0" distL="0" distR="0" wp14:anchorId="3577EF37" wp14:editId="5520DE61">
                  <wp:extent cx="2154555" cy="1438910"/>
                  <wp:effectExtent l="0" t="0" r="0" b="8890"/>
                  <wp:docPr id="181650151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154555" cy="1438910"/>
                          </a:xfrm>
                          <a:prstGeom prst="rect">
                            <a:avLst/>
                          </a:prstGeom>
                          <a:noFill/>
                          <a:ln>
                            <a:noFill/>
                          </a:ln>
                        </pic:spPr>
                      </pic:pic>
                    </a:graphicData>
                  </a:graphic>
                </wp:inline>
              </w:drawing>
            </w:r>
          </w:p>
        </w:tc>
        <w:tc>
          <w:tcPr>
            <w:tcW w:w="113" w:type="dxa"/>
          </w:tcPr>
          <w:p w14:paraId="1D2CD23B" w14:textId="77777777" w:rsidR="006564CE" w:rsidRPr="00641BDD" w:rsidRDefault="006564CE" w:rsidP="005667A9">
            <w:pPr>
              <w:spacing w:line="360" w:lineRule="auto"/>
              <w:rPr>
                <w:rFonts w:eastAsia="Calibri" w:cs="Arial"/>
                <w:b/>
              </w:rPr>
            </w:pPr>
          </w:p>
        </w:tc>
        <w:tc>
          <w:tcPr>
            <w:tcW w:w="5303" w:type="dxa"/>
          </w:tcPr>
          <w:p w14:paraId="5B89DB0D" w14:textId="77777777" w:rsidR="006564CE" w:rsidRPr="00483620" w:rsidRDefault="006564CE" w:rsidP="005667A9">
            <w:pPr>
              <w:spacing w:line="360" w:lineRule="auto"/>
              <w:rPr>
                <w:rFonts w:eastAsia="Calibri" w:cs="Arial"/>
                <w:b/>
                <w:lang w:val="en-GB"/>
              </w:rPr>
            </w:pPr>
            <w:r w:rsidRPr="00483620">
              <w:rPr>
                <w:rFonts w:eastAsia="Calibri" w:cs="Arial"/>
                <w:b/>
                <w:lang w:val="en-GB"/>
              </w:rPr>
              <w:t xml:space="preserve">Image 2: </w:t>
            </w:r>
          </w:p>
          <w:p w14:paraId="52A575B6" w14:textId="51359E25" w:rsidR="006564CE" w:rsidRPr="00483620" w:rsidRDefault="006564CE" w:rsidP="005667A9">
            <w:pPr>
              <w:tabs>
                <w:tab w:val="left" w:pos="1979"/>
              </w:tabs>
              <w:spacing w:line="360" w:lineRule="auto"/>
              <w:rPr>
                <w:b/>
                <w:lang w:val="en-GB"/>
              </w:rPr>
            </w:pPr>
            <w:r w:rsidRPr="00483620">
              <w:rPr>
                <w:lang w:val="en-GB"/>
              </w:rPr>
              <w:t xml:space="preserve">The soft sealing lip of the </w:t>
            </w:r>
            <w:r w:rsidR="004977D6" w:rsidRPr="00483620">
              <w:rPr>
                <w:lang w:val="en-GB"/>
              </w:rPr>
              <w:t xml:space="preserve">bellows suction cup </w:t>
            </w:r>
            <w:r w:rsidRPr="00483620">
              <w:rPr>
                <w:lang w:val="en-GB"/>
              </w:rPr>
              <w:t>FSGA-78 CF adapts to the structure of the workpiece during gripping.</w:t>
            </w:r>
          </w:p>
        </w:tc>
      </w:tr>
    </w:tbl>
    <w:p w14:paraId="44B11CC7" w14:textId="77777777" w:rsidR="006564CE" w:rsidRPr="00483620" w:rsidRDefault="006564CE" w:rsidP="006564CE">
      <w:pPr>
        <w:tabs>
          <w:tab w:val="left" w:pos="1979"/>
        </w:tabs>
        <w:spacing w:line="360" w:lineRule="auto"/>
        <w:rPr>
          <w:sz w:val="20"/>
          <w:szCs w:val="20"/>
          <w:lang w:val="en-GB"/>
        </w:rPr>
      </w:pPr>
    </w:p>
    <w:p w14:paraId="59A9DC2D" w14:textId="77777777" w:rsidR="006564CE" w:rsidRPr="00483620" w:rsidRDefault="006564CE" w:rsidP="006564CE">
      <w:pPr>
        <w:tabs>
          <w:tab w:val="left" w:pos="1979"/>
        </w:tabs>
        <w:spacing w:line="360" w:lineRule="auto"/>
        <w:rPr>
          <w:lang w:val="en-GB"/>
        </w:rPr>
      </w:pPr>
      <w:r w:rsidRPr="00483620">
        <w:rPr>
          <w:lang w:val="en-GB"/>
        </w:rPr>
        <w:t>Images: J. Schmalz GmbH</w:t>
      </w:r>
    </w:p>
    <w:p w14:paraId="60FE1DE2" w14:textId="77777777" w:rsidR="00BD2024" w:rsidRDefault="00BD2024" w:rsidP="00AA48FB">
      <w:pPr>
        <w:tabs>
          <w:tab w:val="left" w:pos="1979"/>
        </w:tabs>
        <w:spacing w:line="360" w:lineRule="auto"/>
      </w:pPr>
    </w:p>
    <w:p w14:paraId="50B14A2E" w14:textId="319DF2CD" w:rsidR="00BD2024" w:rsidRPr="00BD2024" w:rsidRDefault="00BD2024" w:rsidP="00AA48FB">
      <w:pPr>
        <w:tabs>
          <w:tab w:val="left" w:pos="1979"/>
        </w:tabs>
        <w:spacing w:line="360" w:lineRule="auto"/>
        <w:rPr>
          <w:b/>
          <w:bCs/>
          <w:sz w:val="24"/>
          <w:szCs w:val="24"/>
        </w:rPr>
      </w:pPr>
      <w:r w:rsidRPr="007D5769">
        <w:rPr>
          <w:b/>
          <w:bCs/>
          <w:sz w:val="24"/>
          <w:szCs w:val="24"/>
        </w:rPr>
        <w:t xml:space="preserve">The hi-res images can be downloaded </w:t>
      </w:r>
      <w:r w:rsidRPr="007D5769">
        <w:rPr>
          <w:b/>
          <w:color w:val="0050A0" w:themeColor="background2"/>
          <w:sz w:val="24"/>
          <w:szCs w:val="24"/>
        </w:rPr>
        <w:t>here</w:t>
      </w:r>
      <w:r w:rsidRPr="007D5769">
        <w:rPr>
          <w:b/>
          <w:bCs/>
          <w:sz w:val="24"/>
          <w:szCs w:val="24"/>
        </w:rPr>
        <w:t>.</w:t>
      </w:r>
    </w:p>
    <w:p w14:paraId="738136FF" w14:textId="48B9C4F8" w:rsidR="00FE624F" w:rsidRPr="006053B4" w:rsidRDefault="00A34302" w:rsidP="00AA48FB">
      <w:pPr>
        <w:spacing w:line="360" w:lineRule="auto"/>
        <w:rPr>
          <w:b/>
        </w:rPr>
      </w:pPr>
      <w:r w:rsidRPr="006053B4">
        <w:rPr>
          <w:sz w:val="20"/>
          <w:szCs w:val="20"/>
        </w:rPr>
        <w:br w:type="page"/>
      </w:r>
      <w:r w:rsidR="006053B4">
        <w:rPr>
          <w:b/>
        </w:rPr>
        <w:lastRenderedPageBreak/>
        <w:t>About the Company</w:t>
      </w:r>
    </w:p>
    <w:p w14:paraId="31F3ADCB" w14:textId="77777777" w:rsidR="006053B4" w:rsidRPr="006053B4" w:rsidRDefault="006053B4" w:rsidP="006053B4">
      <w:pPr>
        <w:spacing w:line="360" w:lineRule="auto"/>
      </w:pPr>
      <w:r w:rsidRPr="006053B4">
        <w:t>Schmalz is one of the market leaders in vacuum automation and ergonomic handling systems. The internationally positioned company's products are used in logistics applications as well as in the automotive industry, the electronics sector and furniture production. The broad spectrum in the vacuum automation business field includes individual components such as suction cups or vacuum generators, complete gripping systems and clamping solutions for holding workpieces, for example on CNC machining centers. In the Handling division, Schmalz offers innovative handling solutions for industry and trade with vacuum lifters and crane systems. With the Energy Storage business area, the company is establishing a further mainstay in the field of stationary energy storage systems.</w:t>
      </w:r>
    </w:p>
    <w:p w14:paraId="6755B98A" w14:textId="77777777" w:rsidR="006053B4" w:rsidRPr="006053B4" w:rsidRDefault="006053B4" w:rsidP="006053B4">
      <w:pPr>
        <w:spacing w:line="360" w:lineRule="auto"/>
      </w:pPr>
    </w:p>
    <w:p w14:paraId="6C5F1418" w14:textId="77777777" w:rsidR="006053B4" w:rsidRPr="006053B4" w:rsidRDefault="006053B4" w:rsidP="006053B4">
      <w:pPr>
        <w:spacing w:line="360" w:lineRule="auto"/>
      </w:pPr>
      <w:r w:rsidRPr="006053B4">
        <w:t>The combination of comprehensive advice, a strong focus on innovation and first-class quality ensures sustainable added value for customers. Intelligent solutions from Schmalz make production and logistics processes more flexible and efficient - and at the same time fit for advancing digitalization.</w:t>
      </w:r>
    </w:p>
    <w:p w14:paraId="66D6E564" w14:textId="77777777" w:rsidR="006053B4" w:rsidRPr="006053B4" w:rsidRDefault="006053B4" w:rsidP="006053B4">
      <w:pPr>
        <w:spacing w:line="360" w:lineRule="auto"/>
      </w:pPr>
    </w:p>
    <w:p w14:paraId="0FB24CDC" w14:textId="1692C446" w:rsidR="00532A7C" w:rsidRDefault="006053B4" w:rsidP="006053B4">
      <w:pPr>
        <w:spacing w:line="360" w:lineRule="auto"/>
      </w:pPr>
      <w:r w:rsidRPr="006053B4">
        <w:t>Schmalz is represented in all major markets with its own locations and trading partners in around 70 countries. The family-owned company, headquartered in Glatten in the Black Forest, employs around 1,800 people at 31 locations worldwide.</w:t>
      </w:r>
    </w:p>
    <w:p w14:paraId="4970BDBA" w14:textId="77777777" w:rsidR="006053B4" w:rsidRPr="006053B4" w:rsidRDefault="006053B4" w:rsidP="006053B4">
      <w:pPr>
        <w:spacing w:line="360" w:lineRule="auto"/>
      </w:pPr>
    </w:p>
    <w:p w14:paraId="463B4513" w14:textId="1299C684" w:rsidR="00FE624F" w:rsidRPr="006053B4" w:rsidRDefault="002024B2" w:rsidP="00AA48FB">
      <w:pPr>
        <w:pStyle w:val="berschrift4"/>
        <w:spacing w:before="0" w:line="360" w:lineRule="auto"/>
        <w:rPr>
          <w:color w:val="000000" w:themeColor="text1"/>
        </w:rPr>
      </w:pPr>
      <w:r w:rsidRPr="006053B4">
        <w:rPr>
          <w:color w:val="000000" w:themeColor="text1"/>
        </w:rPr>
        <w:t>Contact</w:t>
      </w:r>
    </w:p>
    <w:p w14:paraId="6AD5C9BC" w14:textId="77777777" w:rsidR="00FE624F" w:rsidRPr="006053B4" w:rsidRDefault="00FE624F" w:rsidP="00AA48FB">
      <w:pPr>
        <w:spacing w:line="360" w:lineRule="auto"/>
      </w:pPr>
      <w:r w:rsidRPr="006053B4">
        <w:t>J. Schmalz GmbH</w:t>
      </w:r>
    </w:p>
    <w:p w14:paraId="26A9175A" w14:textId="69289BC0" w:rsidR="00FE624F" w:rsidRPr="006053B4" w:rsidRDefault="002024B2" w:rsidP="00AA48FB">
      <w:pPr>
        <w:spacing w:line="360" w:lineRule="auto"/>
      </w:pPr>
      <w:r w:rsidRPr="006053B4">
        <w:t>Corporate Communications</w:t>
      </w:r>
    </w:p>
    <w:p w14:paraId="3FF19A75" w14:textId="77777777" w:rsidR="006322B5" w:rsidRPr="006053B4" w:rsidRDefault="00DA0159" w:rsidP="00AA48FB">
      <w:pPr>
        <w:spacing w:line="360" w:lineRule="auto"/>
      </w:pPr>
      <w:r w:rsidRPr="006053B4">
        <w:t>Johannes-Schmalz-Str. 1</w:t>
      </w:r>
    </w:p>
    <w:p w14:paraId="32BF4E46" w14:textId="77777777" w:rsidR="00FE624F" w:rsidRPr="006053B4" w:rsidRDefault="00FE624F" w:rsidP="00AA48FB">
      <w:pPr>
        <w:spacing w:line="360" w:lineRule="auto"/>
      </w:pPr>
      <w:r w:rsidRPr="006053B4">
        <w:t>72293 Glatten</w:t>
      </w:r>
      <w:r w:rsidR="00DA0159" w:rsidRPr="006053B4">
        <w:t>, Germany</w:t>
      </w:r>
    </w:p>
    <w:p w14:paraId="702AB01D" w14:textId="77777777" w:rsidR="00FE624F" w:rsidRPr="006053B4" w:rsidRDefault="00FE624F" w:rsidP="00AA48FB">
      <w:pPr>
        <w:spacing w:line="360" w:lineRule="auto"/>
      </w:pPr>
      <w:r w:rsidRPr="006053B4">
        <w:t>T</w:t>
      </w:r>
      <w:r w:rsidR="006322B5" w:rsidRPr="006053B4">
        <w:t>:</w:t>
      </w:r>
      <w:r w:rsidRPr="006053B4">
        <w:t xml:space="preserve"> +49 7443 2403-506</w:t>
      </w:r>
    </w:p>
    <w:p w14:paraId="30B33CD3" w14:textId="77777777" w:rsidR="00FE624F" w:rsidRPr="006053B4" w:rsidRDefault="00FE624F" w:rsidP="00AA48FB">
      <w:pPr>
        <w:spacing w:line="360" w:lineRule="auto"/>
      </w:pPr>
      <w:hyperlink r:id="rId39" w:history="1">
        <w:r w:rsidRPr="006053B4">
          <w:rPr>
            <w:rStyle w:val="Hyperlink"/>
          </w:rPr>
          <w:t>presse@schmalz.de</w:t>
        </w:r>
      </w:hyperlink>
    </w:p>
    <w:p w14:paraId="673140E5" w14:textId="77777777" w:rsidR="00FE624F" w:rsidRPr="006053B4" w:rsidRDefault="00FE624F" w:rsidP="00AA48FB">
      <w:pPr>
        <w:spacing w:line="360" w:lineRule="auto"/>
      </w:pPr>
      <w:hyperlink r:id="rId40" w:history="1">
        <w:r w:rsidRPr="006053B4">
          <w:rPr>
            <w:rStyle w:val="Hyperlink"/>
          </w:rPr>
          <w:t>www.schmalz.com</w:t>
        </w:r>
      </w:hyperlink>
    </w:p>
    <w:p w14:paraId="67936DA7" w14:textId="77777777" w:rsidR="006322B5" w:rsidRPr="006053B4" w:rsidRDefault="006322B5" w:rsidP="00AA48FB">
      <w:pPr>
        <w:spacing w:line="360" w:lineRule="auto"/>
        <w:rPr>
          <w:b/>
          <w:sz w:val="20"/>
          <w:szCs w:val="20"/>
        </w:rPr>
      </w:pPr>
    </w:p>
    <w:p w14:paraId="1DE27F0E" w14:textId="16F70A24" w:rsidR="00FE624F" w:rsidRPr="00CA52CC" w:rsidRDefault="00CA52CC" w:rsidP="00AA48FB">
      <w:pPr>
        <w:spacing w:line="360" w:lineRule="auto"/>
        <w:rPr>
          <w:b/>
        </w:rPr>
      </w:pPr>
      <w:r w:rsidRPr="00CA52CC">
        <w:rPr>
          <w:b/>
        </w:rPr>
        <w:t>More press releases can be found on our we</w:t>
      </w:r>
      <w:r>
        <w:rPr>
          <w:b/>
        </w:rPr>
        <w:t>bsite:</w:t>
      </w:r>
    </w:p>
    <w:p w14:paraId="2BD6CBEE" w14:textId="2C96E004" w:rsidR="00E0395C" w:rsidRDefault="00CA52CC" w:rsidP="00AA48FB">
      <w:pPr>
        <w:spacing w:line="360" w:lineRule="auto"/>
      </w:pPr>
      <w:hyperlink r:id="rId41" w:history="1">
        <w:r w:rsidRPr="00435FDC">
          <w:rPr>
            <w:rStyle w:val="Hyperlink"/>
          </w:rPr>
          <w:t>https://www.schmalz.com/en/career-company/latest/news</w:t>
        </w:r>
      </w:hyperlink>
    </w:p>
    <w:p w14:paraId="181EEBEC" w14:textId="77777777" w:rsidR="00CA52CC" w:rsidRPr="006053B4" w:rsidRDefault="00CA52CC" w:rsidP="00AA48FB">
      <w:pPr>
        <w:spacing w:line="360" w:lineRule="auto"/>
        <w:rPr>
          <w:b/>
        </w:rPr>
      </w:pPr>
    </w:p>
    <w:p w14:paraId="0CBC5A26" w14:textId="170BD20A" w:rsidR="00A34302" w:rsidRPr="00532A7C" w:rsidRDefault="0091372B" w:rsidP="0091372B">
      <w:pPr>
        <w:spacing w:line="360" w:lineRule="auto"/>
        <w:rPr>
          <w:b/>
        </w:rPr>
      </w:pPr>
      <w:r w:rsidRPr="0042263E">
        <w:rPr>
          <w:b/>
        </w:rPr>
        <w:t>Reprint free of charge - specimen copy</w:t>
      </w:r>
      <w:r>
        <w:rPr>
          <w:b/>
        </w:rPr>
        <w:t xml:space="preserve"> kindly</w:t>
      </w:r>
      <w:r w:rsidRPr="0042263E">
        <w:rPr>
          <w:b/>
        </w:rPr>
        <w:t xml:space="preserve"> requested</w:t>
      </w:r>
    </w:p>
    <w:sectPr w:rsidR="00A34302" w:rsidRPr="00532A7C" w:rsidSect="00EC2A4C">
      <w:headerReference w:type="default" r:id="rId42"/>
      <w:footerReference w:type="default" r:id="rId43"/>
      <w:headerReference w:type="first" r:id="rId44"/>
      <w:footerReference w:type="first" r:id="rId45"/>
      <w:type w:val="continuous"/>
      <w:pgSz w:w="11906" w:h="16838" w:code="9"/>
      <w:pgMar w:top="2525" w:right="991" w:bottom="1276" w:left="1134" w:header="1135" w:footer="431" w:gutter="0"/>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1E3014" w14:textId="77777777" w:rsidR="00753366" w:rsidRPr="006053B4" w:rsidRDefault="00753366">
      <w:r w:rsidRPr="006053B4">
        <w:separator/>
      </w:r>
    </w:p>
    <w:p w14:paraId="37271D6C" w14:textId="77777777" w:rsidR="00753366" w:rsidRPr="006053B4" w:rsidRDefault="00753366"/>
  </w:endnote>
  <w:endnote w:type="continuationSeparator" w:id="0">
    <w:p w14:paraId="146FBBD2" w14:textId="77777777" w:rsidR="00753366" w:rsidRPr="006053B4" w:rsidRDefault="00753366">
      <w:r w:rsidRPr="006053B4">
        <w:continuationSeparator/>
      </w:r>
    </w:p>
    <w:p w14:paraId="1D851B11" w14:textId="77777777" w:rsidR="00753366" w:rsidRPr="006053B4" w:rsidRDefault="007533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6F93A" w14:textId="3DC4FD51" w:rsidR="00C73096" w:rsidRPr="006053B4" w:rsidRDefault="00B753C9" w:rsidP="00B753C9">
    <w:pPr>
      <w:pStyle w:val="Fuzeile"/>
      <w:rPr>
        <w:rFonts w:eastAsiaTheme="minorEastAsia"/>
      </w:rPr>
    </w:pPr>
    <w:r w:rsidRPr="006053B4">
      <w:rPr>
        <w:rStyle w:val="FuzeileZchn"/>
        <w:rFonts w:eastAsiaTheme="minorEastAsia"/>
      </w:rPr>
      <w:tab/>
    </w:r>
    <w:r w:rsidRPr="006053B4">
      <w:rPr>
        <w:rStyle w:val="FuzeileZchn"/>
        <w:rFonts w:eastAsiaTheme="minorEastAsia"/>
      </w:rPr>
      <w:tab/>
    </w:r>
    <w:r w:rsidRPr="006053B4">
      <w:rPr>
        <w:rStyle w:val="FuzeileZchn"/>
        <w:rFonts w:eastAsiaTheme="minorEastAsia"/>
      </w:rPr>
      <w:tab/>
    </w:r>
    <w:r w:rsidR="0091372B">
      <w:rPr>
        <w:rStyle w:val="FuzeileZchn"/>
        <w:rFonts w:eastAsiaTheme="minorEastAsia"/>
      </w:rPr>
      <w:t>Page</w:t>
    </w:r>
    <w:r w:rsidRPr="006053B4">
      <w:rPr>
        <w:rStyle w:val="FuzeileZchn"/>
        <w:rFonts w:eastAsiaTheme="minorEastAsia"/>
      </w:rPr>
      <w:t xml:space="preserve"> </w:t>
    </w:r>
    <w:r w:rsidRPr="006053B4">
      <w:rPr>
        <w:rStyle w:val="FuzeileZchn"/>
        <w:rFonts w:eastAsiaTheme="minorEastAsia"/>
      </w:rPr>
      <w:fldChar w:fldCharType="begin"/>
    </w:r>
    <w:r w:rsidRPr="006053B4">
      <w:rPr>
        <w:rStyle w:val="FuzeileZchn"/>
        <w:rFonts w:eastAsiaTheme="minorEastAsia"/>
      </w:rPr>
      <w:instrText xml:space="preserve"> PAGE </w:instrText>
    </w:r>
    <w:r w:rsidRPr="006053B4">
      <w:rPr>
        <w:rStyle w:val="FuzeileZchn"/>
        <w:rFonts w:eastAsiaTheme="minorEastAsia"/>
      </w:rPr>
      <w:fldChar w:fldCharType="separate"/>
    </w:r>
    <w:r w:rsidR="00C3178B" w:rsidRPr="006053B4">
      <w:rPr>
        <w:rStyle w:val="FuzeileZchn"/>
        <w:rFonts w:eastAsiaTheme="minorEastAsia"/>
      </w:rPr>
      <w:t>5</w:t>
    </w:r>
    <w:r w:rsidRPr="006053B4">
      <w:rPr>
        <w:rStyle w:val="FuzeileZchn"/>
        <w:rFonts w:eastAsiaTheme="minorEastAsia"/>
      </w:rPr>
      <w:fldChar w:fldCharType="end"/>
    </w:r>
    <w:r w:rsidRPr="006053B4">
      <w:rPr>
        <w:rStyle w:val="FuzeileZchn"/>
        <w:rFonts w:eastAsiaTheme="minorEastAsia"/>
      </w:rPr>
      <w:t xml:space="preserve"> </w:t>
    </w:r>
    <w:r w:rsidR="0091372B">
      <w:rPr>
        <w:rStyle w:val="FuzeileZchn"/>
        <w:rFonts w:eastAsiaTheme="minorEastAsia"/>
      </w:rPr>
      <w:t>of</w:t>
    </w:r>
    <w:r w:rsidRPr="006053B4">
      <w:rPr>
        <w:rStyle w:val="FuzeileZchn"/>
        <w:rFonts w:eastAsiaTheme="minorEastAsia"/>
      </w:rPr>
      <w:t xml:space="preserve"> </w:t>
    </w:r>
    <w:r w:rsidRPr="006053B4">
      <w:rPr>
        <w:rStyle w:val="FuzeileZchn"/>
        <w:rFonts w:eastAsiaTheme="minorEastAsia"/>
      </w:rPr>
      <w:fldChar w:fldCharType="begin"/>
    </w:r>
    <w:r w:rsidRPr="006053B4">
      <w:rPr>
        <w:rStyle w:val="FuzeileZchn"/>
        <w:rFonts w:eastAsiaTheme="minorEastAsia"/>
      </w:rPr>
      <w:instrText xml:space="preserve"> NUMPAGES </w:instrText>
    </w:r>
    <w:r w:rsidRPr="006053B4">
      <w:rPr>
        <w:rStyle w:val="FuzeileZchn"/>
        <w:rFonts w:eastAsiaTheme="minorEastAsia"/>
      </w:rPr>
      <w:fldChar w:fldCharType="separate"/>
    </w:r>
    <w:r w:rsidR="00C3178B" w:rsidRPr="006053B4">
      <w:rPr>
        <w:rStyle w:val="FuzeileZchn"/>
        <w:rFonts w:eastAsiaTheme="minorEastAsia"/>
      </w:rPr>
      <w:t>5</w:t>
    </w:r>
    <w:r w:rsidRPr="006053B4">
      <w:rPr>
        <w:rStyle w:val="FuzeileZchn"/>
        <w:rFonts w:eastAsiaTheme="minorEastAsi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65402" w14:textId="41408CE1" w:rsidR="00836124" w:rsidRPr="006053B4" w:rsidRDefault="00534A38" w:rsidP="00375C01">
    <w:pPr>
      <w:pStyle w:val="Fuzeile"/>
      <w:rPr>
        <w:rFonts w:eastAsiaTheme="minorEastAsia"/>
      </w:rPr>
    </w:pPr>
    <w:r w:rsidRPr="006053B4">
      <w:rPr>
        <w:rStyle w:val="FuzeileZchn"/>
        <w:rFonts w:eastAsiaTheme="minorEastAsia"/>
        <w:b/>
      </w:rPr>
      <w:t xml:space="preserve"> </w:t>
    </w:r>
    <w:r w:rsidRPr="006053B4">
      <w:rPr>
        <w:rStyle w:val="FuzeileZchn"/>
        <w:rFonts w:eastAsiaTheme="minorEastAsia"/>
        <w:b/>
      </w:rPr>
      <w:tab/>
    </w:r>
    <w:r w:rsidRPr="006053B4">
      <w:rPr>
        <w:rStyle w:val="FuzeileZchn"/>
        <w:rFonts w:eastAsiaTheme="minorEastAsia"/>
        <w:b/>
      </w:rPr>
      <w:tab/>
    </w:r>
    <w:r w:rsidR="00B753C9" w:rsidRPr="006053B4">
      <w:rPr>
        <w:rStyle w:val="FuzeileZchn"/>
        <w:rFonts w:eastAsiaTheme="minorEastAsia"/>
      </w:rPr>
      <w:tab/>
    </w:r>
    <w:r w:rsidR="0091372B">
      <w:rPr>
        <w:rStyle w:val="FuzeileZchn"/>
        <w:rFonts w:eastAsiaTheme="minorEastAsia"/>
      </w:rPr>
      <w:t>Page</w:t>
    </w:r>
    <w:r w:rsidR="00B753C9" w:rsidRPr="006053B4">
      <w:rPr>
        <w:rStyle w:val="FuzeileZchn"/>
        <w:rFonts w:eastAsiaTheme="minorEastAsia"/>
      </w:rPr>
      <w:t xml:space="preserve"> </w:t>
    </w:r>
    <w:r w:rsidR="00B753C9" w:rsidRPr="006053B4">
      <w:rPr>
        <w:rStyle w:val="FuzeileZchn"/>
        <w:rFonts w:eastAsiaTheme="minorEastAsia"/>
      </w:rPr>
      <w:fldChar w:fldCharType="begin"/>
    </w:r>
    <w:r w:rsidR="00B753C9" w:rsidRPr="006053B4">
      <w:rPr>
        <w:rStyle w:val="FuzeileZchn"/>
        <w:rFonts w:eastAsiaTheme="minorEastAsia"/>
      </w:rPr>
      <w:instrText xml:space="preserve"> PAGE </w:instrText>
    </w:r>
    <w:r w:rsidR="00B753C9" w:rsidRPr="006053B4">
      <w:rPr>
        <w:rStyle w:val="FuzeileZchn"/>
        <w:rFonts w:eastAsiaTheme="minorEastAsia"/>
      </w:rPr>
      <w:fldChar w:fldCharType="separate"/>
    </w:r>
    <w:r w:rsidR="00C3178B" w:rsidRPr="006053B4">
      <w:rPr>
        <w:rStyle w:val="FuzeileZchn"/>
        <w:rFonts w:eastAsiaTheme="minorEastAsia"/>
      </w:rPr>
      <w:t>1</w:t>
    </w:r>
    <w:r w:rsidR="00B753C9" w:rsidRPr="006053B4">
      <w:rPr>
        <w:rStyle w:val="FuzeileZchn"/>
        <w:rFonts w:eastAsiaTheme="minorEastAsia"/>
      </w:rPr>
      <w:fldChar w:fldCharType="end"/>
    </w:r>
    <w:r w:rsidR="00B753C9" w:rsidRPr="006053B4">
      <w:rPr>
        <w:rStyle w:val="FuzeileZchn"/>
        <w:rFonts w:eastAsiaTheme="minorEastAsia"/>
      </w:rPr>
      <w:t xml:space="preserve"> </w:t>
    </w:r>
    <w:r w:rsidR="0091372B">
      <w:rPr>
        <w:rStyle w:val="FuzeileZchn"/>
        <w:rFonts w:eastAsiaTheme="minorEastAsia"/>
      </w:rPr>
      <w:t>of</w:t>
    </w:r>
    <w:r w:rsidR="00B753C9" w:rsidRPr="006053B4">
      <w:rPr>
        <w:rStyle w:val="FuzeileZchn"/>
        <w:rFonts w:eastAsiaTheme="minorEastAsia"/>
      </w:rPr>
      <w:t xml:space="preserve"> </w:t>
    </w:r>
    <w:r w:rsidR="00B753C9" w:rsidRPr="006053B4">
      <w:rPr>
        <w:rStyle w:val="FuzeileZchn"/>
        <w:rFonts w:eastAsiaTheme="minorEastAsia"/>
      </w:rPr>
      <w:fldChar w:fldCharType="begin"/>
    </w:r>
    <w:r w:rsidR="00B753C9" w:rsidRPr="006053B4">
      <w:rPr>
        <w:rStyle w:val="FuzeileZchn"/>
        <w:rFonts w:eastAsiaTheme="minorEastAsia"/>
      </w:rPr>
      <w:instrText xml:space="preserve"> NUMPAGES </w:instrText>
    </w:r>
    <w:r w:rsidR="00B753C9" w:rsidRPr="006053B4">
      <w:rPr>
        <w:rStyle w:val="FuzeileZchn"/>
        <w:rFonts w:eastAsiaTheme="minorEastAsia"/>
      </w:rPr>
      <w:fldChar w:fldCharType="separate"/>
    </w:r>
    <w:r w:rsidR="00C3178B" w:rsidRPr="006053B4">
      <w:rPr>
        <w:rStyle w:val="FuzeileZchn"/>
        <w:rFonts w:eastAsiaTheme="minorEastAsia"/>
      </w:rPr>
      <w:t>5</w:t>
    </w:r>
    <w:r w:rsidR="00B753C9" w:rsidRPr="006053B4">
      <w:rPr>
        <w:rStyle w:val="FuzeileZchn"/>
        <w:rFonts w:eastAsiaTheme="minorEastAsi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A150F5" w14:textId="77777777" w:rsidR="00753366" w:rsidRPr="006053B4" w:rsidRDefault="00753366">
      <w:r w:rsidRPr="006053B4">
        <w:separator/>
      </w:r>
    </w:p>
    <w:p w14:paraId="51AB7250" w14:textId="77777777" w:rsidR="00753366" w:rsidRPr="006053B4" w:rsidRDefault="00753366"/>
  </w:footnote>
  <w:footnote w:type="continuationSeparator" w:id="0">
    <w:p w14:paraId="63AE705D" w14:textId="77777777" w:rsidR="00753366" w:rsidRPr="006053B4" w:rsidRDefault="00753366">
      <w:r w:rsidRPr="006053B4">
        <w:continuationSeparator/>
      </w:r>
    </w:p>
    <w:p w14:paraId="361991E7" w14:textId="77777777" w:rsidR="00753366" w:rsidRPr="006053B4" w:rsidRDefault="007533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C74EB" w14:textId="77777777" w:rsidR="00A34302" w:rsidRPr="006053B4" w:rsidRDefault="00A34302" w:rsidP="00A34302">
    <w:pPr>
      <w:pStyle w:val="Kopfzeile"/>
      <w:tabs>
        <w:tab w:val="clear" w:pos="4536"/>
        <w:tab w:val="clear" w:pos="9072"/>
        <w:tab w:val="right" w:pos="9781"/>
      </w:tabs>
      <w:rPr>
        <w:color w:val="00549C"/>
        <w:szCs w:val="28"/>
      </w:rPr>
    </w:pPr>
    <w:r w:rsidRPr="006053B4">
      <w:rPr>
        <w:noProof/>
      </w:rPr>
      <w:drawing>
        <wp:anchor distT="0" distB="0" distL="114300" distR="114300" simplePos="0" relativeHeight="251658241" behindDoc="0" locked="0" layoutInCell="1" allowOverlap="1" wp14:anchorId="4D2CB902" wp14:editId="47C24DB4">
          <wp:simplePos x="0" y="0"/>
          <wp:positionH relativeFrom="column">
            <wp:posOffset>4951730</wp:posOffset>
          </wp:positionH>
          <wp:positionV relativeFrom="paragraph">
            <wp:posOffset>-200025</wp:posOffset>
          </wp:positionV>
          <wp:extent cx="1259840" cy="528320"/>
          <wp:effectExtent l="0" t="0" r="0" b="5080"/>
          <wp:wrapSquare wrapText="bothSides"/>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MALZ_Logo_blue_RGB-1010px-72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59840" cy="528320"/>
                  </a:xfrm>
                  <a:prstGeom prst="rect">
                    <a:avLst/>
                  </a:prstGeom>
                </pic:spPr>
              </pic:pic>
            </a:graphicData>
          </a:graphic>
          <wp14:sizeRelH relativeFrom="page">
            <wp14:pctWidth>0</wp14:pctWidth>
          </wp14:sizeRelH>
          <wp14:sizeRelV relativeFrom="page">
            <wp14:pctHeight>0</wp14:pctHeight>
          </wp14:sizeRelV>
        </wp:anchor>
      </w:drawing>
    </w:r>
  </w:p>
  <w:p w14:paraId="669E3CC7" w14:textId="77777777" w:rsidR="003254A4" w:rsidRPr="006053B4" w:rsidRDefault="003254A4" w:rsidP="00A34302">
    <w:pPr>
      <w:pStyle w:val="Kopfzeile"/>
      <w:tabs>
        <w:tab w:val="clear" w:pos="4536"/>
        <w:tab w:val="clear" w:pos="9072"/>
        <w:tab w:val="left" w:pos="309"/>
        <w:tab w:val="left" w:pos="2439"/>
        <w:tab w:val="right" w:pos="9781"/>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B7220" w14:textId="77777777" w:rsidR="00C41A96" w:rsidRPr="006053B4" w:rsidRDefault="002E1188" w:rsidP="00EC2A4C">
    <w:pPr>
      <w:pStyle w:val="Kopfzeile"/>
      <w:tabs>
        <w:tab w:val="clear" w:pos="4536"/>
        <w:tab w:val="clear" w:pos="9072"/>
        <w:tab w:val="right" w:pos="9781"/>
      </w:tabs>
      <w:rPr>
        <w:color w:val="00549C"/>
        <w:szCs w:val="28"/>
      </w:rPr>
    </w:pPr>
    <w:r w:rsidRPr="006053B4">
      <w:rPr>
        <w:noProof/>
      </w:rPr>
      <w:drawing>
        <wp:anchor distT="0" distB="0" distL="114300" distR="114300" simplePos="0" relativeHeight="251658240" behindDoc="0" locked="0" layoutInCell="1" allowOverlap="1" wp14:anchorId="042BD347" wp14:editId="2054F8F3">
          <wp:simplePos x="0" y="0"/>
          <wp:positionH relativeFrom="column">
            <wp:posOffset>4951730</wp:posOffset>
          </wp:positionH>
          <wp:positionV relativeFrom="paragraph">
            <wp:posOffset>-200025</wp:posOffset>
          </wp:positionV>
          <wp:extent cx="1259840" cy="528320"/>
          <wp:effectExtent l="0" t="0" r="0" b="508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MALZ_Logo_blue_RGB-1010px-72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59840" cy="52832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F2D6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9EC55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1C8B9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16A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DD88A72"/>
    <w:lvl w:ilvl="0">
      <w:start w:val="1"/>
      <w:numFmt w:val="bullet"/>
      <w:lvlText w:val=""/>
      <w:lvlJc w:val="left"/>
      <w:pPr>
        <w:ind w:left="1492" w:hanging="360"/>
      </w:pPr>
      <w:rPr>
        <w:rFonts w:ascii="Wingdings" w:hAnsi="Wingdings" w:hint="default"/>
        <w:color w:val="00549C"/>
      </w:rPr>
    </w:lvl>
  </w:abstractNum>
  <w:abstractNum w:abstractNumId="5" w15:restartNumberingAfterBreak="0">
    <w:nsid w:val="FFFFFF81"/>
    <w:multiLevelType w:val="singleLevel"/>
    <w:tmpl w:val="BC8CC5EC"/>
    <w:lvl w:ilvl="0">
      <w:start w:val="1"/>
      <w:numFmt w:val="bullet"/>
      <w:lvlText w:val=""/>
      <w:lvlJc w:val="left"/>
      <w:pPr>
        <w:ind w:left="1209" w:hanging="360"/>
      </w:pPr>
      <w:rPr>
        <w:rFonts w:ascii="Wingdings" w:hAnsi="Wingdings" w:hint="default"/>
        <w:color w:val="00549C"/>
      </w:rPr>
    </w:lvl>
  </w:abstractNum>
  <w:abstractNum w:abstractNumId="6" w15:restartNumberingAfterBreak="0">
    <w:nsid w:val="FFFFFF82"/>
    <w:multiLevelType w:val="singleLevel"/>
    <w:tmpl w:val="E9A0455A"/>
    <w:lvl w:ilvl="0">
      <w:start w:val="1"/>
      <w:numFmt w:val="bullet"/>
      <w:lvlText w:val=""/>
      <w:lvlJc w:val="left"/>
      <w:pPr>
        <w:ind w:left="926" w:hanging="360"/>
      </w:pPr>
      <w:rPr>
        <w:rFonts w:ascii="Wingdings" w:hAnsi="Wingdings" w:hint="default"/>
        <w:color w:val="00549C"/>
      </w:rPr>
    </w:lvl>
  </w:abstractNum>
  <w:abstractNum w:abstractNumId="7" w15:restartNumberingAfterBreak="0">
    <w:nsid w:val="FFFFFF83"/>
    <w:multiLevelType w:val="singleLevel"/>
    <w:tmpl w:val="0B901024"/>
    <w:lvl w:ilvl="0">
      <w:start w:val="1"/>
      <w:numFmt w:val="bullet"/>
      <w:lvlText w:val=""/>
      <w:lvlJc w:val="left"/>
      <w:pPr>
        <w:ind w:left="643" w:hanging="360"/>
      </w:pPr>
      <w:rPr>
        <w:rFonts w:ascii="Wingdings" w:hAnsi="Wingdings" w:hint="default"/>
        <w:color w:val="00549C"/>
      </w:rPr>
    </w:lvl>
  </w:abstractNum>
  <w:abstractNum w:abstractNumId="8" w15:restartNumberingAfterBreak="0">
    <w:nsid w:val="FFFFFF88"/>
    <w:multiLevelType w:val="singleLevel"/>
    <w:tmpl w:val="0A50ED3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86AA80A"/>
    <w:lvl w:ilvl="0">
      <w:start w:val="1"/>
      <w:numFmt w:val="bullet"/>
      <w:pStyle w:val="Aufzhlungszeichen"/>
      <w:lvlText w:val=""/>
      <w:lvlJc w:val="left"/>
      <w:pPr>
        <w:ind w:left="360" w:hanging="360"/>
      </w:pPr>
      <w:rPr>
        <w:rFonts w:ascii="Wingdings" w:hAnsi="Wingdings" w:hint="default"/>
        <w:color w:val="auto"/>
      </w:rPr>
    </w:lvl>
  </w:abstractNum>
  <w:abstractNum w:abstractNumId="10" w15:restartNumberingAfterBreak="0">
    <w:nsid w:val="05C345EE"/>
    <w:multiLevelType w:val="hybridMultilevel"/>
    <w:tmpl w:val="9CCCB362"/>
    <w:lvl w:ilvl="0" w:tplc="04070001">
      <w:start w:val="1"/>
      <w:numFmt w:val="bullet"/>
      <w:lvlText w:val=""/>
      <w:lvlJc w:val="left"/>
      <w:pPr>
        <w:tabs>
          <w:tab w:val="num" w:pos="715"/>
        </w:tabs>
        <w:ind w:left="715" w:hanging="360"/>
      </w:pPr>
      <w:rPr>
        <w:rFonts w:ascii="Symbol" w:hAnsi="Symbol" w:hint="default"/>
      </w:rPr>
    </w:lvl>
    <w:lvl w:ilvl="1" w:tplc="04070003" w:tentative="1">
      <w:start w:val="1"/>
      <w:numFmt w:val="bullet"/>
      <w:lvlText w:val="o"/>
      <w:lvlJc w:val="left"/>
      <w:pPr>
        <w:tabs>
          <w:tab w:val="num" w:pos="1435"/>
        </w:tabs>
        <w:ind w:left="1435" w:hanging="360"/>
      </w:pPr>
      <w:rPr>
        <w:rFonts w:ascii="Courier New" w:hAnsi="Courier New" w:cs="Courier New" w:hint="default"/>
      </w:rPr>
    </w:lvl>
    <w:lvl w:ilvl="2" w:tplc="04070005" w:tentative="1">
      <w:start w:val="1"/>
      <w:numFmt w:val="bullet"/>
      <w:lvlText w:val=""/>
      <w:lvlJc w:val="left"/>
      <w:pPr>
        <w:tabs>
          <w:tab w:val="num" w:pos="2155"/>
        </w:tabs>
        <w:ind w:left="2155" w:hanging="360"/>
      </w:pPr>
      <w:rPr>
        <w:rFonts w:ascii="Wingdings" w:hAnsi="Wingdings" w:hint="default"/>
      </w:rPr>
    </w:lvl>
    <w:lvl w:ilvl="3" w:tplc="04070001" w:tentative="1">
      <w:start w:val="1"/>
      <w:numFmt w:val="bullet"/>
      <w:lvlText w:val=""/>
      <w:lvlJc w:val="left"/>
      <w:pPr>
        <w:tabs>
          <w:tab w:val="num" w:pos="2875"/>
        </w:tabs>
        <w:ind w:left="2875" w:hanging="360"/>
      </w:pPr>
      <w:rPr>
        <w:rFonts w:ascii="Symbol" w:hAnsi="Symbol" w:hint="default"/>
      </w:rPr>
    </w:lvl>
    <w:lvl w:ilvl="4" w:tplc="04070003" w:tentative="1">
      <w:start w:val="1"/>
      <w:numFmt w:val="bullet"/>
      <w:lvlText w:val="o"/>
      <w:lvlJc w:val="left"/>
      <w:pPr>
        <w:tabs>
          <w:tab w:val="num" w:pos="3595"/>
        </w:tabs>
        <w:ind w:left="3595" w:hanging="360"/>
      </w:pPr>
      <w:rPr>
        <w:rFonts w:ascii="Courier New" w:hAnsi="Courier New" w:cs="Courier New" w:hint="default"/>
      </w:rPr>
    </w:lvl>
    <w:lvl w:ilvl="5" w:tplc="04070005" w:tentative="1">
      <w:start w:val="1"/>
      <w:numFmt w:val="bullet"/>
      <w:lvlText w:val=""/>
      <w:lvlJc w:val="left"/>
      <w:pPr>
        <w:tabs>
          <w:tab w:val="num" w:pos="4315"/>
        </w:tabs>
        <w:ind w:left="4315" w:hanging="360"/>
      </w:pPr>
      <w:rPr>
        <w:rFonts w:ascii="Wingdings" w:hAnsi="Wingdings" w:hint="default"/>
      </w:rPr>
    </w:lvl>
    <w:lvl w:ilvl="6" w:tplc="04070001" w:tentative="1">
      <w:start w:val="1"/>
      <w:numFmt w:val="bullet"/>
      <w:lvlText w:val=""/>
      <w:lvlJc w:val="left"/>
      <w:pPr>
        <w:tabs>
          <w:tab w:val="num" w:pos="5035"/>
        </w:tabs>
        <w:ind w:left="5035" w:hanging="360"/>
      </w:pPr>
      <w:rPr>
        <w:rFonts w:ascii="Symbol" w:hAnsi="Symbol" w:hint="default"/>
      </w:rPr>
    </w:lvl>
    <w:lvl w:ilvl="7" w:tplc="04070003" w:tentative="1">
      <w:start w:val="1"/>
      <w:numFmt w:val="bullet"/>
      <w:lvlText w:val="o"/>
      <w:lvlJc w:val="left"/>
      <w:pPr>
        <w:tabs>
          <w:tab w:val="num" w:pos="5755"/>
        </w:tabs>
        <w:ind w:left="5755" w:hanging="360"/>
      </w:pPr>
      <w:rPr>
        <w:rFonts w:ascii="Courier New" w:hAnsi="Courier New" w:cs="Courier New" w:hint="default"/>
      </w:rPr>
    </w:lvl>
    <w:lvl w:ilvl="8" w:tplc="04070005" w:tentative="1">
      <w:start w:val="1"/>
      <w:numFmt w:val="bullet"/>
      <w:lvlText w:val=""/>
      <w:lvlJc w:val="left"/>
      <w:pPr>
        <w:tabs>
          <w:tab w:val="num" w:pos="6475"/>
        </w:tabs>
        <w:ind w:left="6475" w:hanging="360"/>
      </w:pPr>
      <w:rPr>
        <w:rFonts w:ascii="Wingdings" w:hAnsi="Wingdings" w:hint="default"/>
      </w:rPr>
    </w:lvl>
  </w:abstractNum>
  <w:abstractNum w:abstractNumId="11" w15:restartNumberingAfterBreak="0">
    <w:nsid w:val="067F5A62"/>
    <w:multiLevelType w:val="hybridMultilevel"/>
    <w:tmpl w:val="6D8CFA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81713F6"/>
    <w:multiLevelType w:val="hybridMultilevel"/>
    <w:tmpl w:val="D98C4B20"/>
    <w:lvl w:ilvl="0" w:tplc="04070017">
      <w:start w:val="1"/>
      <w:numFmt w:val="lowerLetter"/>
      <w:lvlText w:val="%1)"/>
      <w:lvlJc w:val="left"/>
      <w:pPr>
        <w:tabs>
          <w:tab w:val="num" w:pos="-360"/>
        </w:tabs>
        <w:ind w:left="-360" w:hanging="360"/>
      </w:pPr>
    </w:lvl>
    <w:lvl w:ilvl="1" w:tplc="04070019" w:tentative="1">
      <w:start w:val="1"/>
      <w:numFmt w:val="lowerLetter"/>
      <w:lvlText w:val="%2."/>
      <w:lvlJc w:val="left"/>
      <w:pPr>
        <w:tabs>
          <w:tab w:val="num" w:pos="360"/>
        </w:tabs>
        <w:ind w:left="360" w:hanging="360"/>
      </w:pPr>
    </w:lvl>
    <w:lvl w:ilvl="2" w:tplc="0407001B" w:tentative="1">
      <w:start w:val="1"/>
      <w:numFmt w:val="lowerRoman"/>
      <w:lvlText w:val="%3."/>
      <w:lvlJc w:val="right"/>
      <w:pPr>
        <w:tabs>
          <w:tab w:val="num" w:pos="1080"/>
        </w:tabs>
        <w:ind w:left="1080" w:hanging="180"/>
      </w:pPr>
    </w:lvl>
    <w:lvl w:ilvl="3" w:tplc="0407000F" w:tentative="1">
      <w:start w:val="1"/>
      <w:numFmt w:val="decimal"/>
      <w:lvlText w:val="%4."/>
      <w:lvlJc w:val="left"/>
      <w:pPr>
        <w:tabs>
          <w:tab w:val="num" w:pos="1800"/>
        </w:tabs>
        <w:ind w:left="1800" w:hanging="360"/>
      </w:pPr>
    </w:lvl>
    <w:lvl w:ilvl="4" w:tplc="04070019" w:tentative="1">
      <w:start w:val="1"/>
      <w:numFmt w:val="lowerLetter"/>
      <w:lvlText w:val="%5."/>
      <w:lvlJc w:val="left"/>
      <w:pPr>
        <w:tabs>
          <w:tab w:val="num" w:pos="2520"/>
        </w:tabs>
        <w:ind w:left="2520" w:hanging="360"/>
      </w:pPr>
    </w:lvl>
    <w:lvl w:ilvl="5" w:tplc="0407001B" w:tentative="1">
      <w:start w:val="1"/>
      <w:numFmt w:val="lowerRoman"/>
      <w:lvlText w:val="%6."/>
      <w:lvlJc w:val="right"/>
      <w:pPr>
        <w:tabs>
          <w:tab w:val="num" w:pos="3240"/>
        </w:tabs>
        <w:ind w:left="3240" w:hanging="180"/>
      </w:pPr>
    </w:lvl>
    <w:lvl w:ilvl="6" w:tplc="0407000F" w:tentative="1">
      <w:start w:val="1"/>
      <w:numFmt w:val="decimal"/>
      <w:lvlText w:val="%7."/>
      <w:lvlJc w:val="left"/>
      <w:pPr>
        <w:tabs>
          <w:tab w:val="num" w:pos="3960"/>
        </w:tabs>
        <w:ind w:left="3960" w:hanging="360"/>
      </w:pPr>
    </w:lvl>
    <w:lvl w:ilvl="7" w:tplc="04070019" w:tentative="1">
      <w:start w:val="1"/>
      <w:numFmt w:val="lowerLetter"/>
      <w:lvlText w:val="%8."/>
      <w:lvlJc w:val="left"/>
      <w:pPr>
        <w:tabs>
          <w:tab w:val="num" w:pos="4680"/>
        </w:tabs>
        <w:ind w:left="4680" w:hanging="360"/>
      </w:pPr>
    </w:lvl>
    <w:lvl w:ilvl="8" w:tplc="0407001B" w:tentative="1">
      <w:start w:val="1"/>
      <w:numFmt w:val="lowerRoman"/>
      <w:lvlText w:val="%9."/>
      <w:lvlJc w:val="right"/>
      <w:pPr>
        <w:tabs>
          <w:tab w:val="num" w:pos="5400"/>
        </w:tabs>
        <w:ind w:left="5400" w:hanging="180"/>
      </w:pPr>
    </w:lvl>
  </w:abstractNum>
  <w:abstractNum w:abstractNumId="13" w15:restartNumberingAfterBreak="0">
    <w:nsid w:val="093D0D30"/>
    <w:multiLevelType w:val="hybridMultilevel"/>
    <w:tmpl w:val="46082942"/>
    <w:lvl w:ilvl="0" w:tplc="04070005">
      <w:start w:val="1"/>
      <w:numFmt w:val="bullet"/>
      <w:lvlText w:val=""/>
      <w:lvlJc w:val="left"/>
      <w:pPr>
        <w:tabs>
          <w:tab w:val="num" w:pos="720"/>
        </w:tabs>
        <w:ind w:left="720" w:hanging="360"/>
      </w:pPr>
      <w:rPr>
        <w:rFonts w:ascii="Wingdings" w:hAnsi="Wingdings" w:hint="default"/>
      </w:rPr>
    </w:lvl>
    <w:lvl w:ilvl="1" w:tplc="0407000F">
      <w:start w:val="1"/>
      <w:numFmt w:val="decimal"/>
      <w:lvlText w:val="%2."/>
      <w:lvlJc w:val="left"/>
      <w:pPr>
        <w:tabs>
          <w:tab w:val="num" w:pos="1440"/>
        </w:tabs>
        <w:ind w:left="1440" w:hanging="360"/>
      </w:p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AB5775C"/>
    <w:multiLevelType w:val="hybridMultilevel"/>
    <w:tmpl w:val="B1021B12"/>
    <w:lvl w:ilvl="0" w:tplc="BC2ED0FE">
      <w:start w:val="1"/>
      <w:numFmt w:val="bullet"/>
      <w:lvlText w:val=""/>
      <w:lvlJc w:val="left"/>
      <w:pPr>
        <w:ind w:left="1440" w:hanging="360"/>
      </w:pPr>
      <w:rPr>
        <w:rFonts w:ascii="Wingdings" w:hAnsi="Wingdings" w:hint="default"/>
        <w:color w:val="00549C"/>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5" w15:restartNumberingAfterBreak="0">
    <w:nsid w:val="0B9C1000"/>
    <w:multiLevelType w:val="multilevel"/>
    <w:tmpl w:val="99C0FB9C"/>
    <w:styleLink w:val="FormatvorlageNummerierteListe"/>
    <w:lvl w:ilvl="0">
      <w:start w:val="1"/>
      <w:numFmt w:val="lowerLetter"/>
      <w:lvlText w:val="%1)"/>
      <w:lvlJc w:val="left"/>
      <w:pPr>
        <w:tabs>
          <w:tab w:val="num" w:pos="720"/>
        </w:tabs>
        <w:ind w:left="360" w:hanging="360"/>
      </w:pPr>
      <w:rPr>
        <w:rFonts w:ascii="Arial" w:hAnsi="Arial"/>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A1E2613"/>
    <w:multiLevelType w:val="hybridMultilevel"/>
    <w:tmpl w:val="A5C057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DAB4FEE"/>
    <w:multiLevelType w:val="multilevel"/>
    <w:tmpl w:val="680AD0D8"/>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05C1C87"/>
    <w:multiLevelType w:val="hybridMultilevel"/>
    <w:tmpl w:val="46B84EE2"/>
    <w:lvl w:ilvl="0" w:tplc="8CBA445E">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9" w15:restartNumberingAfterBreak="0">
    <w:nsid w:val="34FC75EF"/>
    <w:multiLevelType w:val="hybridMultilevel"/>
    <w:tmpl w:val="3E46802C"/>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0" w15:restartNumberingAfterBreak="0">
    <w:nsid w:val="365C2785"/>
    <w:multiLevelType w:val="hybridMultilevel"/>
    <w:tmpl w:val="838ACB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87D4800"/>
    <w:multiLevelType w:val="multilevel"/>
    <w:tmpl w:val="99C0FB9C"/>
    <w:numStyleLink w:val="FormatvorlageNummerierteListe"/>
  </w:abstractNum>
  <w:abstractNum w:abstractNumId="22" w15:restartNumberingAfterBreak="0">
    <w:nsid w:val="3D0F34C7"/>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23" w15:restartNumberingAfterBreak="0">
    <w:nsid w:val="3D343FD3"/>
    <w:multiLevelType w:val="hybridMultilevel"/>
    <w:tmpl w:val="680AD0D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15:restartNumberingAfterBreak="0">
    <w:nsid w:val="3DB209A4"/>
    <w:multiLevelType w:val="singleLevel"/>
    <w:tmpl w:val="0407000F"/>
    <w:lvl w:ilvl="0">
      <w:start w:val="1"/>
      <w:numFmt w:val="decimal"/>
      <w:lvlText w:val="%1."/>
      <w:lvlJc w:val="left"/>
      <w:pPr>
        <w:tabs>
          <w:tab w:val="num" w:pos="720"/>
        </w:tabs>
        <w:ind w:left="720" w:hanging="360"/>
      </w:pPr>
    </w:lvl>
  </w:abstractNum>
  <w:abstractNum w:abstractNumId="25" w15:restartNumberingAfterBreak="0">
    <w:nsid w:val="528F6D8F"/>
    <w:multiLevelType w:val="hybridMultilevel"/>
    <w:tmpl w:val="99C0FB9C"/>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 w15:restartNumberingAfterBreak="0">
    <w:nsid w:val="561D4F06"/>
    <w:multiLevelType w:val="multilevel"/>
    <w:tmpl w:val="68C0E39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932139D"/>
    <w:multiLevelType w:val="hybridMultilevel"/>
    <w:tmpl w:val="41F49C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E4D0906"/>
    <w:multiLevelType w:val="hybridMultilevel"/>
    <w:tmpl w:val="D8721C30"/>
    <w:lvl w:ilvl="0" w:tplc="02C0E884">
      <w:start w:val="1"/>
      <w:numFmt w:val="bullet"/>
      <w:lvlText w:val=""/>
      <w:lvlJc w:val="left"/>
      <w:pPr>
        <w:ind w:left="1440" w:hanging="360"/>
      </w:pPr>
      <w:rPr>
        <w:rFonts w:ascii="Wingdings" w:hAnsi="Wingdings" w:hint="default"/>
        <w:color w:val="00549C"/>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9" w15:restartNumberingAfterBreak="0">
    <w:nsid w:val="6FCB1BA1"/>
    <w:multiLevelType w:val="hybridMultilevel"/>
    <w:tmpl w:val="4FD874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1B86459"/>
    <w:multiLevelType w:val="multilevel"/>
    <w:tmpl w:val="99C0FB9C"/>
    <w:numStyleLink w:val="FormatvorlageNummerierteListe"/>
  </w:abstractNum>
  <w:abstractNum w:abstractNumId="31" w15:restartNumberingAfterBreak="0">
    <w:nsid w:val="7DA56FFB"/>
    <w:multiLevelType w:val="hybridMultilevel"/>
    <w:tmpl w:val="89DE92A0"/>
    <w:lvl w:ilvl="0" w:tplc="04070001">
      <w:start w:val="1"/>
      <w:numFmt w:val="bullet"/>
      <w:lvlText w:val=""/>
      <w:lvlJc w:val="left"/>
      <w:pPr>
        <w:ind w:left="2344" w:hanging="360"/>
      </w:pPr>
      <w:rPr>
        <w:rFonts w:ascii="Symbol" w:hAnsi="Symbol" w:hint="default"/>
      </w:rPr>
    </w:lvl>
    <w:lvl w:ilvl="1" w:tplc="04070003" w:tentative="1">
      <w:start w:val="1"/>
      <w:numFmt w:val="bullet"/>
      <w:lvlText w:val="o"/>
      <w:lvlJc w:val="left"/>
      <w:pPr>
        <w:ind w:left="3064" w:hanging="360"/>
      </w:pPr>
      <w:rPr>
        <w:rFonts w:ascii="Courier New" w:hAnsi="Courier New" w:cs="Courier New" w:hint="default"/>
      </w:rPr>
    </w:lvl>
    <w:lvl w:ilvl="2" w:tplc="04070005" w:tentative="1">
      <w:start w:val="1"/>
      <w:numFmt w:val="bullet"/>
      <w:lvlText w:val=""/>
      <w:lvlJc w:val="left"/>
      <w:pPr>
        <w:ind w:left="3784" w:hanging="360"/>
      </w:pPr>
      <w:rPr>
        <w:rFonts w:ascii="Wingdings" w:hAnsi="Wingdings" w:hint="default"/>
      </w:rPr>
    </w:lvl>
    <w:lvl w:ilvl="3" w:tplc="04070001" w:tentative="1">
      <w:start w:val="1"/>
      <w:numFmt w:val="bullet"/>
      <w:lvlText w:val=""/>
      <w:lvlJc w:val="left"/>
      <w:pPr>
        <w:ind w:left="4504" w:hanging="360"/>
      </w:pPr>
      <w:rPr>
        <w:rFonts w:ascii="Symbol" w:hAnsi="Symbol" w:hint="default"/>
      </w:rPr>
    </w:lvl>
    <w:lvl w:ilvl="4" w:tplc="04070003" w:tentative="1">
      <w:start w:val="1"/>
      <w:numFmt w:val="bullet"/>
      <w:lvlText w:val="o"/>
      <w:lvlJc w:val="left"/>
      <w:pPr>
        <w:ind w:left="5224" w:hanging="360"/>
      </w:pPr>
      <w:rPr>
        <w:rFonts w:ascii="Courier New" w:hAnsi="Courier New" w:cs="Courier New" w:hint="default"/>
      </w:rPr>
    </w:lvl>
    <w:lvl w:ilvl="5" w:tplc="04070005" w:tentative="1">
      <w:start w:val="1"/>
      <w:numFmt w:val="bullet"/>
      <w:lvlText w:val=""/>
      <w:lvlJc w:val="left"/>
      <w:pPr>
        <w:ind w:left="5944" w:hanging="360"/>
      </w:pPr>
      <w:rPr>
        <w:rFonts w:ascii="Wingdings" w:hAnsi="Wingdings" w:hint="default"/>
      </w:rPr>
    </w:lvl>
    <w:lvl w:ilvl="6" w:tplc="04070001" w:tentative="1">
      <w:start w:val="1"/>
      <w:numFmt w:val="bullet"/>
      <w:lvlText w:val=""/>
      <w:lvlJc w:val="left"/>
      <w:pPr>
        <w:ind w:left="6664" w:hanging="360"/>
      </w:pPr>
      <w:rPr>
        <w:rFonts w:ascii="Symbol" w:hAnsi="Symbol" w:hint="default"/>
      </w:rPr>
    </w:lvl>
    <w:lvl w:ilvl="7" w:tplc="04070003" w:tentative="1">
      <w:start w:val="1"/>
      <w:numFmt w:val="bullet"/>
      <w:lvlText w:val="o"/>
      <w:lvlJc w:val="left"/>
      <w:pPr>
        <w:ind w:left="7384" w:hanging="360"/>
      </w:pPr>
      <w:rPr>
        <w:rFonts w:ascii="Courier New" w:hAnsi="Courier New" w:cs="Courier New" w:hint="default"/>
      </w:rPr>
    </w:lvl>
    <w:lvl w:ilvl="8" w:tplc="04070005" w:tentative="1">
      <w:start w:val="1"/>
      <w:numFmt w:val="bullet"/>
      <w:lvlText w:val=""/>
      <w:lvlJc w:val="left"/>
      <w:pPr>
        <w:ind w:left="8104" w:hanging="360"/>
      </w:pPr>
      <w:rPr>
        <w:rFonts w:ascii="Wingdings" w:hAnsi="Wingdings" w:hint="default"/>
      </w:rPr>
    </w:lvl>
  </w:abstractNum>
  <w:num w:numId="1" w16cid:durableId="1988824054">
    <w:abstractNumId w:val="9"/>
  </w:num>
  <w:num w:numId="2" w16cid:durableId="1774856648">
    <w:abstractNumId w:val="7"/>
  </w:num>
  <w:num w:numId="3" w16cid:durableId="304817010">
    <w:abstractNumId w:val="6"/>
  </w:num>
  <w:num w:numId="4" w16cid:durableId="742096700">
    <w:abstractNumId w:val="5"/>
  </w:num>
  <w:num w:numId="5" w16cid:durableId="1137576195">
    <w:abstractNumId w:val="4"/>
  </w:num>
  <w:num w:numId="6" w16cid:durableId="1013383367">
    <w:abstractNumId w:val="8"/>
  </w:num>
  <w:num w:numId="7" w16cid:durableId="319627048">
    <w:abstractNumId w:val="3"/>
  </w:num>
  <w:num w:numId="8" w16cid:durableId="1805392163">
    <w:abstractNumId w:val="2"/>
  </w:num>
  <w:num w:numId="9" w16cid:durableId="525287145">
    <w:abstractNumId w:val="1"/>
  </w:num>
  <w:num w:numId="10" w16cid:durableId="554507070">
    <w:abstractNumId w:val="0"/>
  </w:num>
  <w:num w:numId="11" w16cid:durableId="2012023292">
    <w:abstractNumId w:val="13"/>
  </w:num>
  <w:num w:numId="12" w16cid:durableId="972442524">
    <w:abstractNumId w:val="24"/>
  </w:num>
  <w:num w:numId="13" w16cid:durableId="1873494594">
    <w:abstractNumId w:val="22"/>
  </w:num>
  <w:num w:numId="14" w16cid:durableId="1759324522">
    <w:abstractNumId w:val="10"/>
  </w:num>
  <w:num w:numId="15" w16cid:durableId="1270047196">
    <w:abstractNumId w:val="19"/>
  </w:num>
  <w:num w:numId="16" w16cid:durableId="1650746085">
    <w:abstractNumId w:val="18"/>
  </w:num>
  <w:num w:numId="17" w16cid:durableId="748845027">
    <w:abstractNumId w:val="25"/>
  </w:num>
  <w:num w:numId="18" w16cid:durableId="214197906">
    <w:abstractNumId w:val="15"/>
  </w:num>
  <w:num w:numId="19" w16cid:durableId="648897745">
    <w:abstractNumId w:val="12"/>
  </w:num>
  <w:num w:numId="20" w16cid:durableId="1976907308">
    <w:abstractNumId w:val="21"/>
  </w:num>
  <w:num w:numId="21" w16cid:durableId="1662847773">
    <w:abstractNumId w:val="30"/>
  </w:num>
  <w:num w:numId="22" w16cid:durableId="169373645">
    <w:abstractNumId w:val="18"/>
  </w:num>
  <w:num w:numId="23" w16cid:durableId="1564101829">
    <w:abstractNumId w:val="11"/>
  </w:num>
  <w:num w:numId="24" w16cid:durableId="1380015062">
    <w:abstractNumId w:val="28"/>
  </w:num>
  <w:num w:numId="25" w16cid:durableId="30346699">
    <w:abstractNumId w:val="16"/>
  </w:num>
  <w:num w:numId="26" w16cid:durableId="69743818">
    <w:abstractNumId w:val="29"/>
  </w:num>
  <w:num w:numId="27" w16cid:durableId="783236613">
    <w:abstractNumId w:val="14"/>
  </w:num>
  <w:num w:numId="28" w16cid:durableId="1494175156">
    <w:abstractNumId w:val="31"/>
  </w:num>
  <w:num w:numId="29" w16cid:durableId="959382299">
    <w:abstractNumId w:val="20"/>
  </w:num>
  <w:num w:numId="30" w16cid:durableId="471873034">
    <w:abstractNumId w:val="23"/>
  </w:num>
  <w:num w:numId="31" w16cid:durableId="1439762668">
    <w:abstractNumId w:val="17"/>
  </w:num>
  <w:num w:numId="32" w16cid:durableId="899680029">
    <w:abstractNumId w:val="27"/>
  </w:num>
  <w:num w:numId="33" w16cid:durableId="191666873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3"/>
  <w:documentProtection w:edit="forms" w:enforcement="0"/>
  <w:defaultTabStop w:val="992"/>
  <w:hyphenationZone w:val="425"/>
  <w:displayHorizontalDrawingGridEvery w:val="0"/>
  <w:displayVerticalDrawingGridEvery w:val="0"/>
  <w:doNotUseMarginsForDrawingGridOrigin/>
  <w:noPunctuationKerning/>
  <w:characterSpacingControl w:val="doNotCompress"/>
  <w:hdrShapeDefaults>
    <o:shapedefaults v:ext="edit" spidmax="2050">
      <o:colormru v:ext="edit" colors="#96969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1609"/>
    <w:rsid w:val="00011287"/>
    <w:rsid w:val="00012E7C"/>
    <w:rsid w:val="000148D4"/>
    <w:rsid w:val="000306F8"/>
    <w:rsid w:val="00037C25"/>
    <w:rsid w:val="000416FB"/>
    <w:rsid w:val="000456C4"/>
    <w:rsid w:val="00051074"/>
    <w:rsid w:val="00057957"/>
    <w:rsid w:val="00066AA0"/>
    <w:rsid w:val="00071AE1"/>
    <w:rsid w:val="000830E8"/>
    <w:rsid w:val="000834E2"/>
    <w:rsid w:val="00086948"/>
    <w:rsid w:val="00087120"/>
    <w:rsid w:val="00096F7C"/>
    <w:rsid w:val="000A1307"/>
    <w:rsid w:val="000A37BA"/>
    <w:rsid w:val="000C53CD"/>
    <w:rsid w:val="000C5563"/>
    <w:rsid w:val="000E791F"/>
    <w:rsid w:val="000F0770"/>
    <w:rsid w:val="00112EBD"/>
    <w:rsid w:val="001301DE"/>
    <w:rsid w:val="00134724"/>
    <w:rsid w:val="00135407"/>
    <w:rsid w:val="00136C5C"/>
    <w:rsid w:val="001536D6"/>
    <w:rsid w:val="00166486"/>
    <w:rsid w:val="00171A01"/>
    <w:rsid w:val="0018418C"/>
    <w:rsid w:val="001A2D09"/>
    <w:rsid w:val="001B72AF"/>
    <w:rsid w:val="001C0897"/>
    <w:rsid w:val="001F3B4E"/>
    <w:rsid w:val="001F552D"/>
    <w:rsid w:val="002024B2"/>
    <w:rsid w:val="00215ACF"/>
    <w:rsid w:val="00217D79"/>
    <w:rsid w:val="00222F26"/>
    <w:rsid w:val="0023733B"/>
    <w:rsid w:val="00261924"/>
    <w:rsid w:val="002708DC"/>
    <w:rsid w:val="002733C2"/>
    <w:rsid w:val="00275464"/>
    <w:rsid w:val="002A2C64"/>
    <w:rsid w:val="002C531A"/>
    <w:rsid w:val="002D4BD4"/>
    <w:rsid w:val="002D4F1B"/>
    <w:rsid w:val="002E1188"/>
    <w:rsid w:val="002E17AE"/>
    <w:rsid w:val="0030008F"/>
    <w:rsid w:val="0031144A"/>
    <w:rsid w:val="00311DC4"/>
    <w:rsid w:val="00312CD2"/>
    <w:rsid w:val="00317A0D"/>
    <w:rsid w:val="003254A4"/>
    <w:rsid w:val="003267DC"/>
    <w:rsid w:val="0034095A"/>
    <w:rsid w:val="00352399"/>
    <w:rsid w:val="00356854"/>
    <w:rsid w:val="00357841"/>
    <w:rsid w:val="00364803"/>
    <w:rsid w:val="00371EAE"/>
    <w:rsid w:val="00375C01"/>
    <w:rsid w:val="00381A37"/>
    <w:rsid w:val="003950C3"/>
    <w:rsid w:val="00396B7F"/>
    <w:rsid w:val="003A0E2A"/>
    <w:rsid w:val="003B14AA"/>
    <w:rsid w:val="003B385B"/>
    <w:rsid w:val="003F0EA8"/>
    <w:rsid w:val="003F37E1"/>
    <w:rsid w:val="004038DB"/>
    <w:rsid w:val="004121CC"/>
    <w:rsid w:val="0041448E"/>
    <w:rsid w:val="00432F96"/>
    <w:rsid w:val="00440F94"/>
    <w:rsid w:val="00442B78"/>
    <w:rsid w:val="00455388"/>
    <w:rsid w:val="00485CE1"/>
    <w:rsid w:val="00485F08"/>
    <w:rsid w:val="00487291"/>
    <w:rsid w:val="00490527"/>
    <w:rsid w:val="004937A5"/>
    <w:rsid w:val="00494747"/>
    <w:rsid w:val="004972CE"/>
    <w:rsid w:val="004977D6"/>
    <w:rsid w:val="004B1D80"/>
    <w:rsid w:val="004C3A7C"/>
    <w:rsid w:val="004E0526"/>
    <w:rsid w:val="004F6D3D"/>
    <w:rsid w:val="005119D6"/>
    <w:rsid w:val="005162D5"/>
    <w:rsid w:val="00516845"/>
    <w:rsid w:val="005207E5"/>
    <w:rsid w:val="00530CD4"/>
    <w:rsid w:val="00532A7C"/>
    <w:rsid w:val="00534A38"/>
    <w:rsid w:val="005445AA"/>
    <w:rsid w:val="005465F1"/>
    <w:rsid w:val="00547383"/>
    <w:rsid w:val="00562CA9"/>
    <w:rsid w:val="0056611A"/>
    <w:rsid w:val="00567CC6"/>
    <w:rsid w:val="005A0705"/>
    <w:rsid w:val="005A6F02"/>
    <w:rsid w:val="005B7639"/>
    <w:rsid w:val="005C06E5"/>
    <w:rsid w:val="005C1F06"/>
    <w:rsid w:val="005C29CA"/>
    <w:rsid w:val="005C397D"/>
    <w:rsid w:val="005D570D"/>
    <w:rsid w:val="005D685B"/>
    <w:rsid w:val="005E5FF7"/>
    <w:rsid w:val="005E65BF"/>
    <w:rsid w:val="005F07B2"/>
    <w:rsid w:val="005F456E"/>
    <w:rsid w:val="0060357B"/>
    <w:rsid w:val="006053B4"/>
    <w:rsid w:val="00613559"/>
    <w:rsid w:val="00627469"/>
    <w:rsid w:val="006322B5"/>
    <w:rsid w:val="00634832"/>
    <w:rsid w:val="00641BDD"/>
    <w:rsid w:val="00645694"/>
    <w:rsid w:val="006564CE"/>
    <w:rsid w:val="00656C63"/>
    <w:rsid w:val="00661F6F"/>
    <w:rsid w:val="00673872"/>
    <w:rsid w:val="006B02B0"/>
    <w:rsid w:val="006C2CBB"/>
    <w:rsid w:val="006D748A"/>
    <w:rsid w:val="006E3789"/>
    <w:rsid w:val="006F441F"/>
    <w:rsid w:val="007027F5"/>
    <w:rsid w:val="00722A78"/>
    <w:rsid w:val="007314F4"/>
    <w:rsid w:val="00747909"/>
    <w:rsid w:val="00753366"/>
    <w:rsid w:val="007649E0"/>
    <w:rsid w:val="00785FB0"/>
    <w:rsid w:val="007B115D"/>
    <w:rsid w:val="007C5C15"/>
    <w:rsid w:val="007E6F53"/>
    <w:rsid w:val="008026D3"/>
    <w:rsid w:val="00810286"/>
    <w:rsid w:val="00820C2A"/>
    <w:rsid w:val="00822EA2"/>
    <w:rsid w:val="00826695"/>
    <w:rsid w:val="00833551"/>
    <w:rsid w:val="00836124"/>
    <w:rsid w:val="00836386"/>
    <w:rsid w:val="008508BB"/>
    <w:rsid w:val="0085371C"/>
    <w:rsid w:val="00861AFF"/>
    <w:rsid w:val="00862B5A"/>
    <w:rsid w:val="00870451"/>
    <w:rsid w:val="008747B1"/>
    <w:rsid w:val="00890467"/>
    <w:rsid w:val="008C0B9E"/>
    <w:rsid w:val="008E5F64"/>
    <w:rsid w:val="008F28E4"/>
    <w:rsid w:val="008F2E7F"/>
    <w:rsid w:val="0091372B"/>
    <w:rsid w:val="00916143"/>
    <w:rsid w:val="00916F5D"/>
    <w:rsid w:val="009261A7"/>
    <w:rsid w:val="00927AAD"/>
    <w:rsid w:val="00933AAF"/>
    <w:rsid w:val="00936BF8"/>
    <w:rsid w:val="00950057"/>
    <w:rsid w:val="0095386B"/>
    <w:rsid w:val="00972E8E"/>
    <w:rsid w:val="00973782"/>
    <w:rsid w:val="0097557B"/>
    <w:rsid w:val="00983B16"/>
    <w:rsid w:val="00987B8A"/>
    <w:rsid w:val="009B2ABD"/>
    <w:rsid w:val="009B2C39"/>
    <w:rsid w:val="009B7A09"/>
    <w:rsid w:val="009C083A"/>
    <w:rsid w:val="009D0C58"/>
    <w:rsid w:val="009E1627"/>
    <w:rsid w:val="009F7BE8"/>
    <w:rsid w:val="00A00193"/>
    <w:rsid w:val="00A06A94"/>
    <w:rsid w:val="00A15C13"/>
    <w:rsid w:val="00A1761E"/>
    <w:rsid w:val="00A2027B"/>
    <w:rsid w:val="00A26115"/>
    <w:rsid w:val="00A32C70"/>
    <w:rsid w:val="00A34302"/>
    <w:rsid w:val="00A55CE8"/>
    <w:rsid w:val="00A5657C"/>
    <w:rsid w:val="00A606C3"/>
    <w:rsid w:val="00A646DD"/>
    <w:rsid w:val="00A82C12"/>
    <w:rsid w:val="00AA48FB"/>
    <w:rsid w:val="00AA4E21"/>
    <w:rsid w:val="00AB6C5C"/>
    <w:rsid w:val="00AC207C"/>
    <w:rsid w:val="00AE66F0"/>
    <w:rsid w:val="00AE7978"/>
    <w:rsid w:val="00AF1609"/>
    <w:rsid w:val="00AF402D"/>
    <w:rsid w:val="00B237F2"/>
    <w:rsid w:val="00B329FA"/>
    <w:rsid w:val="00B44185"/>
    <w:rsid w:val="00B5139B"/>
    <w:rsid w:val="00B53F5E"/>
    <w:rsid w:val="00B73B82"/>
    <w:rsid w:val="00B73DDD"/>
    <w:rsid w:val="00B753C9"/>
    <w:rsid w:val="00B767B4"/>
    <w:rsid w:val="00B935A5"/>
    <w:rsid w:val="00B96E23"/>
    <w:rsid w:val="00BC0C64"/>
    <w:rsid w:val="00BD2024"/>
    <w:rsid w:val="00BD6257"/>
    <w:rsid w:val="00BF5EE1"/>
    <w:rsid w:val="00C171D9"/>
    <w:rsid w:val="00C25455"/>
    <w:rsid w:val="00C3178B"/>
    <w:rsid w:val="00C35B30"/>
    <w:rsid w:val="00C41718"/>
    <w:rsid w:val="00C41A96"/>
    <w:rsid w:val="00C43AE8"/>
    <w:rsid w:val="00C558C5"/>
    <w:rsid w:val="00C56EA7"/>
    <w:rsid w:val="00C62461"/>
    <w:rsid w:val="00C63E4A"/>
    <w:rsid w:val="00C6538A"/>
    <w:rsid w:val="00C73096"/>
    <w:rsid w:val="00C766B9"/>
    <w:rsid w:val="00C776A7"/>
    <w:rsid w:val="00C778CE"/>
    <w:rsid w:val="00C85F6A"/>
    <w:rsid w:val="00CA52CC"/>
    <w:rsid w:val="00CB07D4"/>
    <w:rsid w:val="00CB09CA"/>
    <w:rsid w:val="00CB1596"/>
    <w:rsid w:val="00CC77BC"/>
    <w:rsid w:val="00CD77DF"/>
    <w:rsid w:val="00CE49AC"/>
    <w:rsid w:val="00CE672E"/>
    <w:rsid w:val="00CE7B4F"/>
    <w:rsid w:val="00CF3EEA"/>
    <w:rsid w:val="00D031C2"/>
    <w:rsid w:val="00D12A84"/>
    <w:rsid w:val="00D1470B"/>
    <w:rsid w:val="00D24608"/>
    <w:rsid w:val="00D363EE"/>
    <w:rsid w:val="00D36801"/>
    <w:rsid w:val="00D43C77"/>
    <w:rsid w:val="00D67EF3"/>
    <w:rsid w:val="00D72872"/>
    <w:rsid w:val="00D912A9"/>
    <w:rsid w:val="00D9506B"/>
    <w:rsid w:val="00DA0159"/>
    <w:rsid w:val="00DA10F6"/>
    <w:rsid w:val="00DA1259"/>
    <w:rsid w:val="00DA717F"/>
    <w:rsid w:val="00DB1FCD"/>
    <w:rsid w:val="00DB56AE"/>
    <w:rsid w:val="00DC0664"/>
    <w:rsid w:val="00DC7C1A"/>
    <w:rsid w:val="00DD0DE0"/>
    <w:rsid w:val="00DD5321"/>
    <w:rsid w:val="00DD65D5"/>
    <w:rsid w:val="00DF100F"/>
    <w:rsid w:val="00DF1694"/>
    <w:rsid w:val="00DF38F4"/>
    <w:rsid w:val="00E0395C"/>
    <w:rsid w:val="00E040B6"/>
    <w:rsid w:val="00E0454F"/>
    <w:rsid w:val="00E22E0F"/>
    <w:rsid w:val="00E26FE2"/>
    <w:rsid w:val="00E45DFE"/>
    <w:rsid w:val="00E506B6"/>
    <w:rsid w:val="00E51004"/>
    <w:rsid w:val="00E51C0E"/>
    <w:rsid w:val="00E6522B"/>
    <w:rsid w:val="00E75DB7"/>
    <w:rsid w:val="00EA3131"/>
    <w:rsid w:val="00EB67EE"/>
    <w:rsid w:val="00EC2A4C"/>
    <w:rsid w:val="00ED633F"/>
    <w:rsid w:val="00EE2279"/>
    <w:rsid w:val="00EF58EA"/>
    <w:rsid w:val="00F423DB"/>
    <w:rsid w:val="00F4558D"/>
    <w:rsid w:val="00F5504A"/>
    <w:rsid w:val="00F67FD5"/>
    <w:rsid w:val="00F7524D"/>
    <w:rsid w:val="00F84427"/>
    <w:rsid w:val="00FA4AD3"/>
    <w:rsid w:val="00FE624F"/>
    <w:rsid w:val="00FF2154"/>
    <w:rsid w:val="00FF309D"/>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969696"/>
    </o:shapedefaults>
    <o:shapelayout v:ext="edit">
      <o:idmap v:ext="edit" data="2"/>
    </o:shapelayout>
  </w:shapeDefaults>
  <w:decimalSymbol w:val=","/>
  <w:listSeparator w:val=";"/>
  <w14:docId w14:val="713CC3CF"/>
  <w15:docId w15:val="{E5718166-F7A8-46E6-B5CE-A55E5F9DE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67FD5"/>
    <w:rPr>
      <w:lang w:val="en-US"/>
    </w:rPr>
  </w:style>
  <w:style w:type="paragraph" w:styleId="berschrift1">
    <w:name w:val="heading 1"/>
    <w:basedOn w:val="Standard"/>
    <w:next w:val="Standard"/>
    <w:qFormat/>
    <w:rsid w:val="00AA4E21"/>
    <w:pPr>
      <w:keepNext/>
      <w:tabs>
        <w:tab w:val="left" w:pos="851"/>
      </w:tabs>
      <w:spacing w:before="360"/>
      <w:outlineLvl w:val="0"/>
    </w:pPr>
    <w:rPr>
      <w:b/>
      <w:color w:val="0050A0" w:themeColor="background2"/>
      <w:sz w:val="28"/>
    </w:rPr>
  </w:style>
  <w:style w:type="paragraph" w:styleId="berschrift2">
    <w:name w:val="heading 2"/>
    <w:basedOn w:val="berschrift1"/>
    <w:next w:val="Standard"/>
    <w:qFormat/>
    <w:rsid w:val="00442B78"/>
    <w:pPr>
      <w:tabs>
        <w:tab w:val="left" w:pos="425"/>
      </w:tabs>
      <w:spacing w:before="300"/>
      <w:outlineLvl w:val="1"/>
    </w:pPr>
    <w:rPr>
      <w:rFonts w:cs="Arial"/>
      <w:b w:val="0"/>
      <w:bCs/>
      <w:iCs/>
      <w:szCs w:val="28"/>
    </w:rPr>
  </w:style>
  <w:style w:type="paragraph" w:styleId="berschrift3">
    <w:name w:val="heading 3"/>
    <w:basedOn w:val="berschrift1"/>
    <w:next w:val="Standard"/>
    <w:qFormat/>
    <w:rsid w:val="00442B78"/>
    <w:pPr>
      <w:spacing w:before="240"/>
      <w:outlineLvl w:val="2"/>
    </w:pPr>
    <w:rPr>
      <w:caps/>
      <w:color w:val="000000"/>
      <w:sz w:val="24"/>
    </w:rPr>
  </w:style>
  <w:style w:type="paragraph" w:styleId="berschrift4">
    <w:name w:val="heading 4"/>
    <w:basedOn w:val="berschrift1"/>
    <w:next w:val="Standard"/>
    <w:link w:val="berschrift4Zchn"/>
    <w:rsid w:val="00442B78"/>
    <w:pPr>
      <w:keepLines/>
      <w:spacing w:before="200"/>
      <w:outlineLvl w:val="3"/>
    </w:pPr>
    <w:rPr>
      <w:rFonts w:eastAsiaTheme="majorEastAsia" w:cstheme="majorBidi"/>
      <w:bCs/>
      <w:iCs/>
      <w:color w:val="0050A0"/>
      <w:sz w:val="22"/>
    </w:rPr>
  </w:style>
  <w:style w:type="paragraph" w:styleId="berschrift5">
    <w:name w:val="heading 5"/>
    <w:basedOn w:val="berschrift4"/>
    <w:next w:val="Standard"/>
    <w:link w:val="berschrift5Zchn"/>
    <w:rsid w:val="00D12A84"/>
    <w:pPr>
      <w:outlineLvl w:val="4"/>
    </w:pPr>
    <w:rPr>
      <w:color w:val="000000"/>
    </w:rPr>
  </w:style>
  <w:style w:type="paragraph" w:styleId="berschrift6">
    <w:name w:val="heading 6"/>
    <w:basedOn w:val="berschrift5"/>
    <w:next w:val="Standard"/>
    <w:link w:val="berschrift6Zchn"/>
    <w:rsid w:val="00D12A84"/>
    <w:pPr>
      <w:outlineLvl w:val="5"/>
    </w:pPr>
    <w:rPr>
      <w:b w:val="0"/>
      <w:iCs w:val="0"/>
      <w:u w:val="single"/>
    </w:rPr>
  </w:style>
  <w:style w:type="paragraph" w:styleId="berschrift7">
    <w:name w:val="heading 7"/>
    <w:basedOn w:val="berschrift5"/>
    <w:next w:val="Standard"/>
    <w:link w:val="berschrift7Zchn"/>
    <w:rsid w:val="00D12A84"/>
    <w:pPr>
      <w:outlineLvl w:val="6"/>
    </w:pPr>
    <w:rPr>
      <w:b w:val="0"/>
      <w:iCs w:val="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F67FD5"/>
    <w:pPr>
      <w:tabs>
        <w:tab w:val="center" w:pos="4536"/>
        <w:tab w:val="right" w:pos="9072"/>
      </w:tabs>
    </w:pPr>
    <w:rPr>
      <w:b/>
      <w:sz w:val="28"/>
    </w:rPr>
  </w:style>
  <w:style w:type="paragraph" w:styleId="Fuzeile">
    <w:name w:val="footer"/>
    <w:basedOn w:val="Standard"/>
    <w:link w:val="FuzeileZchn"/>
    <w:rsid w:val="00B753C9"/>
    <w:pPr>
      <w:tabs>
        <w:tab w:val="left" w:pos="2835"/>
        <w:tab w:val="left" w:pos="4536"/>
        <w:tab w:val="right" w:pos="9781"/>
      </w:tabs>
    </w:pPr>
    <w:rPr>
      <w:sz w:val="18"/>
    </w:rPr>
  </w:style>
  <w:style w:type="numbering" w:customStyle="1" w:styleId="FormatvorlageNummerierteListe">
    <w:name w:val="Formatvorlage Nummerierte Liste"/>
    <w:basedOn w:val="KeineListe"/>
    <w:rsid w:val="00A1761E"/>
    <w:pPr>
      <w:numPr>
        <w:numId w:val="18"/>
      </w:numPr>
    </w:pPr>
  </w:style>
  <w:style w:type="character" w:styleId="Hyperlink">
    <w:name w:val="Hyperlink"/>
    <w:uiPriority w:val="99"/>
    <w:qFormat/>
    <w:rsid w:val="00AA4E21"/>
    <w:rPr>
      <w:rFonts w:ascii="Calibri" w:hAnsi="Calibri"/>
      <w:color w:val="0050A0" w:themeColor="background2"/>
      <w:sz w:val="22"/>
      <w:u w:val="single"/>
    </w:rPr>
  </w:style>
  <w:style w:type="character" w:customStyle="1" w:styleId="KopfzeileZchn">
    <w:name w:val="Kopfzeile Zchn"/>
    <w:link w:val="Kopfzeile"/>
    <w:rsid w:val="00F67FD5"/>
    <w:rPr>
      <w:b/>
      <w:sz w:val="28"/>
    </w:rPr>
  </w:style>
  <w:style w:type="character" w:customStyle="1" w:styleId="FuzeileZchn">
    <w:name w:val="Fußzeile Zchn"/>
    <w:link w:val="Fuzeile"/>
    <w:rsid w:val="00B753C9"/>
    <w:rPr>
      <w:sz w:val="18"/>
    </w:rPr>
  </w:style>
  <w:style w:type="paragraph" w:styleId="Aufzhlungszeichen">
    <w:name w:val="List Bullet"/>
    <w:basedOn w:val="Standard"/>
    <w:qFormat/>
    <w:rsid w:val="00D12A84"/>
    <w:pPr>
      <w:numPr>
        <w:numId w:val="1"/>
      </w:numPr>
      <w:tabs>
        <w:tab w:val="left" w:pos="357"/>
      </w:tabs>
      <w:ind w:left="357" w:hanging="357"/>
      <w:contextualSpacing/>
    </w:pPr>
  </w:style>
  <w:style w:type="table" w:styleId="Tabellenraster">
    <w:name w:val="Table Grid"/>
    <w:aliases w:val="Schmalz - Standard"/>
    <w:basedOn w:val="NormaleTabelle"/>
    <w:rsid w:val="005F456E"/>
    <w:tblPr>
      <w:tblStyleRowBandSize w:val="1"/>
      <w:tblStyleColBandSize w:val="1"/>
      <w:tblInd w:w="57" w:type="dxa"/>
      <w:tblBorders>
        <w:insideV w:val="single" w:sz="2" w:space="0" w:color="auto"/>
      </w:tblBorders>
      <w:tblCellMar>
        <w:top w:w="28" w:type="dxa"/>
        <w:left w:w="57" w:type="dxa"/>
        <w:bottom w:w="28" w:type="dxa"/>
        <w:right w:w="57" w:type="dxa"/>
      </w:tblCellMar>
    </w:tblPr>
    <w:tblStylePr w:type="firstRow">
      <w:pPr>
        <w:wordWrap/>
        <w:spacing w:beforeLines="0" w:before="0" w:beforeAutospacing="0" w:afterLines="0" w:after="0" w:afterAutospacing="0" w:line="240" w:lineRule="auto"/>
      </w:pPr>
      <w:rPr>
        <w:rFonts w:ascii="Calibri" w:hAnsi="Calibri"/>
        <w:b/>
        <w:color w:val="000000" w:themeColor="text1"/>
        <w:sz w:val="22"/>
      </w:rPr>
      <w:tblPr/>
      <w:tcPr>
        <w:tcBorders>
          <w:top w:val="nil"/>
          <w:left w:val="nil"/>
          <w:bottom w:val="single" w:sz="2" w:space="0" w:color="auto"/>
          <w:right w:val="nil"/>
          <w:insideH w:val="nil"/>
          <w:insideV w:val="single" w:sz="2" w:space="0" w:color="auto"/>
          <w:tl2br w:val="nil"/>
          <w:tr2bl w:val="nil"/>
        </w:tcBorders>
        <w:shd w:val="clear" w:color="auto" w:fill="FFFFFF" w:themeFill="background1"/>
      </w:tcPr>
    </w:tblStylePr>
    <w:tblStylePr w:type="lastRow">
      <w:rPr>
        <w:rFonts w:ascii="Calibri" w:hAnsi="Calibri"/>
        <w:b/>
      </w:rPr>
      <w:tblPr/>
      <w:tcPr>
        <w:tcBorders>
          <w:top w:val="single" w:sz="12" w:space="0" w:color="auto"/>
        </w:tcBorders>
      </w:tcPr>
    </w:tblStylePr>
    <w:tblStylePr w:type="band1Horz">
      <w:tblPr/>
      <w:tcPr>
        <w:shd w:val="clear" w:color="auto" w:fill="F0F0F0" w:themeFill="accent6"/>
      </w:tcPr>
    </w:tblStylePr>
    <w:tblStylePr w:type="band2Horz">
      <w:rPr>
        <w:color w:val="auto"/>
      </w:rPr>
    </w:tblStylePr>
  </w:style>
  <w:style w:type="table" w:customStyle="1" w:styleId="Schmalz-grau">
    <w:name w:val="Schmalz - grau"/>
    <w:basedOn w:val="NormaleTabelle"/>
    <w:uiPriority w:val="99"/>
    <w:rsid w:val="00171A01"/>
    <w:tblPr>
      <w:tblStyleRowBandSize w:val="1"/>
      <w:tblInd w:w="57" w:type="dxa"/>
      <w:tblBorders>
        <w:insideV w:val="single" w:sz="2" w:space="0" w:color="6F7072"/>
      </w:tblBorders>
      <w:tblCellMar>
        <w:top w:w="28" w:type="dxa"/>
        <w:left w:w="57" w:type="dxa"/>
        <w:bottom w:w="28" w:type="dxa"/>
        <w:right w:w="57" w:type="dxa"/>
      </w:tblCellMar>
    </w:tblPr>
    <w:tblStylePr w:type="firstRow">
      <w:rPr>
        <w:rFonts w:ascii="Arial" w:hAnsi="Arial"/>
        <w:b/>
        <w:color w:val="auto"/>
      </w:rPr>
      <w:tblPr/>
      <w:tcPr>
        <w:shd w:val="clear" w:color="auto" w:fill="C4C5C6"/>
      </w:tcPr>
    </w:tblStylePr>
    <w:tblStylePr w:type="lastRow">
      <w:rPr>
        <w:rFonts w:ascii="Arial" w:hAnsi="Arial"/>
        <w:b/>
      </w:rPr>
      <w:tblPr/>
      <w:tcPr>
        <w:tcBorders>
          <w:top w:val="single" w:sz="2" w:space="0" w:color="6F7072"/>
        </w:tcBorders>
      </w:tcPr>
    </w:tblStylePr>
    <w:tblStylePr w:type="band2Horz">
      <w:tblPr/>
      <w:tcPr>
        <w:shd w:val="clear" w:color="auto" w:fill="EBECEC"/>
      </w:tcPr>
    </w:tblStylePr>
  </w:style>
  <w:style w:type="character" w:styleId="BesuchterLink">
    <w:name w:val="FollowedHyperlink"/>
    <w:basedOn w:val="Absatz-Standardschriftart"/>
    <w:rsid w:val="00D12A84"/>
    <w:rPr>
      <w:rFonts w:ascii="Calibri" w:hAnsi="Calibri"/>
      <w:color w:val="505050"/>
      <w:sz w:val="22"/>
      <w:u w:val="single"/>
    </w:rPr>
  </w:style>
  <w:style w:type="table" w:styleId="TabelleAktuell">
    <w:name w:val="Table Contemporary"/>
    <w:basedOn w:val="NormaleTabelle"/>
    <w:rsid w:val="00562CA9"/>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berschrift4Zchn">
    <w:name w:val="Überschrift 4 Zchn"/>
    <w:basedOn w:val="Absatz-Standardschriftart"/>
    <w:link w:val="berschrift4"/>
    <w:rsid w:val="00442B78"/>
    <w:rPr>
      <w:rFonts w:eastAsiaTheme="majorEastAsia" w:cstheme="majorBidi"/>
      <w:b/>
      <w:bCs/>
      <w:iCs/>
      <w:color w:val="0050A0"/>
    </w:rPr>
  </w:style>
  <w:style w:type="character" w:customStyle="1" w:styleId="berschrift5Zchn">
    <w:name w:val="Überschrift 5 Zchn"/>
    <w:basedOn w:val="Absatz-Standardschriftart"/>
    <w:link w:val="berschrift5"/>
    <w:rsid w:val="00D12A84"/>
    <w:rPr>
      <w:rFonts w:eastAsiaTheme="majorEastAsia" w:cstheme="majorBidi"/>
      <w:b/>
      <w:bCs/>
      <w:iCs/>
      <w:color w:val="000000"/>
    </w:rPr>
  </w:style>
  <w:style w:type="character" w:customStyle="1" w:styleId="berschrift6Zchn">
    <w:name w:val="Überschrift 6 Zchn"/>
    <w:basedOn w:val="Absatz-Standardschriftart"/>
    <w:link w:val="berschrift6"/>
    <w:rsid w:val="00D12A84"/>
    <w:rPr>
      <w:rFonts w:eastAsiaTheme="majorEastAsia" w:cstheme="majorBidi"/>
      <w:bCs/>
      <w:color w:val="000000"/>
      <w:u w:val="single"/>
    </w:rPr>
  </w:style>
  <w:style w:type="paragraph" w:styleId="Inhaltsverzeichnisberschrift">
    <w:name w:val="TOC Heading"/>
    <w:basedOn w:val="berschrift1"/>
    <w:next w:val="Standard"/>
    <w:uiPriority w:val="39"/>
    <w:semiHidden/>
    <w:unhideWhenUsed/>
    <w:qFormat/>
    <w:rsid w:val="001F552D"/>
    <w:pPr>
      <w:keepLines/>
      <w:tabs>
        <w:tab w:val="clear" w:pos="851"/>
      </w:tabs>
      <w:spacing w:before="480" w:line="276" w:lineRule="auto"/>
      <w:outlineLvl w:val="9"/>
    </w:pPr>
    <w:rPr>
      <w:rFonts w:asciiTheme="majorHAnsi" w:eastAsiaTheme="majorEastAsia" w:hAnsiTheme="majorHAnsi" w:cstheme="majorBidi"/>
      <w:bCs/>
      <w:color w:val="325D90" w:themeColor="accent1" w:themeShade="BF"/>
      <w:szCs w:val="28"/>
    </w:rPr>
  </w:style>
  <w:style w:type="paragraph" w:styleId="Verzeichnis1">
    <w:name w:val="toc 1"/>
    <w:basedOn w:val="Standard"/>
    <w:next w:val="Standard"/>
    <w:autoRedefine/>
    <w:uiPriority w:val="39"/>
    <w:rsid w:val="001F552D"/>
    <w:pPr>
      <w:spacing w:after="100"/>
    </w:pPr>
  </w:style>
  <w:style w:type="paragraph" w:styleId="Verzeichnis2">
    <w:name w:val="toc 2"/>
    <w:basedOn w:val="Standard"/>
    <w:next w:val="Standard"/>
    <w:autoRedefine/>
    <w:uiPriority w:val="39"/>
    <w:rsid w:val="001F552D"/>
    <w:pPr>
      <w:spacing w:after="100"/>
      <w:ind w:left="200"/>
    </w:pPr>
  </w:style>
  <w:style w:type="paragraph" w:styleId="Verzeichnis3">
    <w:name w:val="toc 3"/>
    <w:basedOn w:val="Standard"/>
    <w:next w:val="Standard"/>
    <w:autoRedefine/>
    <w:uiPriority w:val="39"/>
    <w:rsid w:val="001F552D"/>
    <w:pPr>
      <w:spacing w:after="100"/>
      <w:ind w:left="400"/>
    </w:pPr>
  </w:style>
  <w:style w:type="paragraph" w:styleId="Sprechblasentext">
    <w:name w:val="Balloon Text"/>
    <w:basedOn w:val="Standard"/>
    <w:link w:val="SprechblasentextZchn"/>
    <w:rsid w:val="0031144A"/>
    <w:rPr>
      <w:rFonts w:cs="Tahoma"/>
      <w:sz w:val="18"/>
      <w:szCs w:val="16"/>
    </w:rPr>
  </w:style>
  <w:style w:type="character" w:customStyle="1" w:styleId="SprechblasentextZchn">
    <w:name w:val="Sprechblasentext Zchn"/>
    <w:basedOn w:val="Absatz-Standardschriftart"/>
    <w:link w:val="Sprechblasentext"/>
    <w:rsid w:val="0031144A"/>
    <w:rPr>
      <w:rFonts w:cs="Tahoma"/>
      <w:sz w:val="18"/>
      <w:szCs w:val="16"/>
    </w:rPr>
  </w:style>
  <w:style w:type="table" w:customStyle="1" w:styleId="WeiohneLinien-Bildeinfgen">
    <w:name w:val="Weiß ohne Linien - Bild einfügen"/>
    <w:basedOn w:val="NormaleTabelle"/>
    <w:uiPriority w:val="99"/>
    <w:rsid w:val="000F0770"/>
    <w:tblPr>
      <w:tblCellMar>
        <w:left w:w="0" w:type="dxa"/>
        <w:right w:w="0" w:type="dxa"/>
      </w:tblCellMar>
    </w:tblPr>
  </w:style>
  <w:style w:type="character" w:customStyle="1" w:styleId="berschrift7Zchn">
    <w:name w:val="Überschrift 7 Zchn"/>
    <w:basedOn w:val="Absatz-Standardschriftart"/>
    <w:link w:val="berschrift7"/>
    <w:rsid w:val="00D12A84"/>
    <w:rPr>
      <w:rFonts w:eastAsiaTheme="majorEastAsia" w:cstheme="majorBidi"/>
      <w:bCs/>
      <w:color w:val="000000"/>
    </w:rPr>
  </w:style>
  <w:style w:type="table" w:customStyle="1" w:styleId="Schmalz-LinienBlau">
    <w:name w:val="Schmalz - Linien (Blau)"/>
    <w:basedOn w:val="NormaleTabelle"/>
    <w:uiPriority w:val="99"/>
    <w:rsid w:val="00B935A5"/>
    <w:tblPr>
      <w:tblInd w:w="57" w:type="dxa"/>
      <w:tblBorders>
        <w:insideH w:val="single" w:sz="2" w:space="0" w:color="auto"/>
        <w:insideV w:val="single" w:sz="2" w:space="0" w:color="auto"/>
      </w:tblBorders>
      <w:tblCellMar>
        <w:top w:w="28" w:type="dxa"/>
        <w:left w:w="57" w:type="dxa"/>
        <w:bottom w:w="28" w:type="dxa"/>
        <w:right w:w="57" w:type="dxa"/>
      </w:tblCellMar>
    </w:tblPr>
    <w:tblStylePr w:type="firstRow">
      <w:rPr>
        <w:b/>
      </w:rPr>
    </w:tblStylePr>
  </w:style>
  <w:style w:type="character" w:styleId="Platzhaltertext">
    <w:name w:val="Placeholder Text"/>
    <w:basedOn w:val="Absatz-Standardschriftart"/>
    <w:uiPriority w:val="99"/>
    <w:semiHidden/>
    <w:rsid w:val="00890467"/>
    <w:rPr>
      <w:color w:val="808080"/>
    </w:rPr>
  </w:style>
  <w:style w:type="table" w:styleId="TabelleFarbig2">
    <w:name w:val="Table Colorful 2"/>
    <w:basedOn w:val="NormaleTabelle"/>
    <w:rsid w:val="00B935A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3D-Effekt3">
    <w:name w:val="Table 3D effects 3"/>
    <w:basedOn w:val="NormaleTabelle"/>
    <w:rsid w:val="000C53CD"/>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1">
    <w:name w:val="Table 3D effects 1"/>
    <w:basedOn w:val="NormaleTabelle"/>
    <w:rsid w:val="00317A0D"/>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Listenabsatz">
    <w:name w:val="List Paragraph"/>
    <w:basedOn w:val="Standard"/>
    <w:uiPriority w:val="34"/>
    <w:rsid w:val="002E1188"/>
    <w:pPr>
      <w:ind w:left="720"/>
      <w:contextualSpacing/>
    </w:pPr>
  </w:style>
  <w:style w:type="paragraph" w:customStyle="1" w:styleId="Zeichen">
    <w:name w:val="Zeichen"/>
    <w:basedOn w:val="Standard"/>
    <w:next w:val="berschrift4"/>
    <w:rsid w:val="00A34302"/>
    <w:pPr>
      <w:overflowPunct w:val="0"/>
      <w:autoSpaceDE w:val="0"/>
      <w:autoSpaceDN w:val="0"/>
      <w:adjustRightInd w:val="0"/>
      <w:spacing w:line="360" w:lineRule="auto"/>
      <w:textAlignment w:val="baseline"/>
    </w:pPr>
    <w:rPr>
      <w:rFonts w:ascii="Arial" w:hAnsi="Arial"/>
      <w:i/>
      <w:sz w:val="20"/>
      <w:szCs w:val="20"/>
    </w:rPr>
  </w:style>
  <w:style w:type="character" w:styleId="NichtaufgelsteErwhnung">
    <w:name w:val="Unresolved Mention"/>
    <w:basedOn w:val="Absatz-Standardschriftart"/>
    <w:uiPriority w:val="99"/>
    <w:semiHidden/>
    <w:unhideWhenUsed/>
    <w:rsid w:val="00E0395C"/>
    <w:rPr>
      <w:color w:val="605E5C"/>
      <w:shd w:val="clear" w:color="auto" w:fill="E1DFDD"/>
    </w:rPr>
  </w:style>
  <w:style w:type="character" w:styleId="Kommentarzeichen">
    <w:name w:val="annotation reference"/>
    <w:basedOn w:val="Absatz-Standardschriftart"/>
    <w:semiHidden/>
    <w:unhideWhenUsed/>
    <w:rsid w:val="00066AA0"/>
    <w:rPr>
      <w:sz w:val="16"/>
      <w:szCs w:val="16"/>
    </w:rPr>
  </w:style>
  <w:style w:type="paragraph" w:styleId="Kommentartext">
    <w:name w:val="annotation text"/>
    <w:basedOn w:val="Standard"/>
    <w:link w:val="KommentartextZchn"/>
    <w:unhideWhenUsed/>
    <w:rsid w:val="00066AA0"/>
    <w:rPr>
      <w:sz w:val="20"/>
      <w:szCs w:val="20"/>
    </w:rPr>
  </w:style>
  <w:style w:type="character" w:customStyle="1" w:styleId="KommentartextZchn">
    <w:name w:val="Kommentartext Zchn"/>
    <w:basedOn w:val="Absatz-Standardschriftart"/>
    <w:link w:val="Kommentartext"/>
    <w:rsid w:val="00066AA0"/>
    <w:rPr>
      <w:sz w:val="20"/>
      <w:szCs w:val="20"/>
      <w:lang w:val="en-US"/>
    </w:rPr>
  </w:style>
  <w:style w:type="paragraph" w:styleId="Kommentarthema">
    <w:name w:val="annotation subject"/>
    <w:basedOn w:val="Kommentartext"/>
    <w:next w:val="Kommentartext"/>
    <w:link w:val="KommentarthemaZchn"/>
    <w:semiHidden/>
    <w:unhideWhenUsed/>
    <w:rsid w:val="00066AA0"/>
    <w:rPr>
      <w:b/>
      <w:bCs/>
    </w:rPr>
  </w:style>
  <w:style w:type="character" w:customStyle="1" w:styleId="KommentarthemaZchn">
    <w:name w:val="Kommentarthema Zchn"/>
    <w:basedOn w:val="KommentartextZchn"/>
    <w:link w:val="Kommentarthema"/>
    <w:semiHidden/>
    <w:rsid w:val="00066AA0"/>
    <w:rPr>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021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customXml" Target="../customXml/item26.xml"/><Relationship Id="rId39" Type="http://schemas.openxmlformats.org/officeDocument/2006/relationships/hyperlink" Target="mailto:presse@schmalz.de" TargetMode="External"/><Relationship Id="rId3" Type="http://schemas.openxmlformats.org/officeDocument/2006/relationships/customXml" Target="../customXml/item3.xml"/><Relationship Id="rId21" Type="http://schemas.openxmlformats.org/officeDocument/2006/relationships/customXml" Target="../customXml/item21.xml"/><Relationship Id="rId34" Type="http://schemas.openxmlformats.org/officeDocument/2006/relationships/webSettings" Target="webSettings.xml"/><Relationship Id="rId42" Type="http://schemas.openxmlformats.org/officeDocument/2006/relationships/header" Target="header1.xml"/><Relationship Id="rId47"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customXml" Target="../customXml/item25.xml"/><Relationship Id="rId33" Type="http://schemas.openxmlformats.org/officeDocument/2006/relationships/settings" Target="settings.xml"/><Relationship Id="rId38" Type="http://schemas.openxmlformats.org/officeDocument/2006/relationships/image" Target="media/image2.jpeg"/><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customXml" Target="../customXml/item29.xml"/><Relationship Id="rId41" Type="http://schemas.openxmlformats.org/officeDocument/2006/relationships/hyperlink" Target="https://www.schmalz.com/en/career-company/latest/news"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styles" Target="styles.xml"/><Relationship Id="rId37" Type="http://schemas.openxmlformats.org/officeDocument/2006/relationships/image" Target="media/image1.jpeg"/><Relationship Id="rId40" Type="http://schemas.openxmlformats.org/officeDocument/2006/relationships/hyperlink" Target="http://www.schmalz.com/" TargetMode="External"/><Relationship Id="rId45"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customXml" Target="../customXml/item28.xml"/><Relationship Id="rId36" Type="http://schemas.openxmlformats.org/officeDocument/2006/relationships/endnotes" Target="endnote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numbering" Target="numbering.xml"/><Relationship Id="rId44"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customXml" Target="../customXml/item27.xml"/><Relationship Id="rId30" Type="http://schemas.openxmlformats.org/officeDocument/2006/relationships/customXml" Target="../customXml/item30.xml"/><Relationship Id="rId35" Type="http://schemas.openxmlformats.org/officeDocument/2006/relationships/footnotes" Target="footnotes.xml"/><Relationship Id="rId43"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Design1">
  <a:themeElements>
    <a:clrScheme name="Benutzerdefiniert 7">
      <a:dk1>
        <a:sysClr val="windowText" lastClr="000000"/>
      </a:dk1>
      <a:lt1>
        <a:srgbClr val="FFFFFF"/>
      </a:lt1>
      <a:dk2>
        <a:srgbClr val="FF6600"/>
      </a:dk2>
      <a:lt2>
        <a:srgbClr val="0050A0"/>
      </a:lt2>
      <a:accent1>
        <a:srgbClr val="467DBE"/>
      </a:accent1>
      <a:accent2>
        <a:srgbClr val="96C3E6"/>
      </a:accent2>
      <a:accent3>
        <a:srgbClr val="CDE0F2"/>
      </a:accent3>
      <a:accent4>
        <a:srgbClr val="505050"/>
      </a:accent4>
      <a:accent5>
        <a:srgbClr val="B4B4B4"/>
      </a:accent5>
      <a:accent6>
        <a:srgbClr val="F0F0F0"/>
      </a:accent6>
      <a:hlink>
        <a:srgbClr val="0050A0"/>
      </a:hlink>
      <a:folHlink>
        <a:srgbClr val="505050"/>
      </a:folHlink>
    </a:clrScheme>
    <a:fontScheme name="Schmalz">
      <a:majorFont>
        <a:latin typeface="Calibri"/>
        <a:ea typeface=""/>
        <a:cs typeface=""/>
      </a:majorFont>
      <a:minorFont>
        <a:latin typeface="Calibri"/>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solidFill>
          <a:schemeClr val="accent5"/>
        </a:solidFill>
        <a:ln w="12700" cap="flat" cmpd="sng" algn="ctr">
          <a:noFill/>
          <a:prstDash val="solid"/>
          <a:round/>
          <a:headEnd type="none" w="med" len="med"/>
          <a:tailEnd type="none" w="med" len="med"/>
        </a:ln>
        <a:effectLst/>
      </a:spPr>
      <a:bodyPr vert="horz" wrap="square" lIns="91440" tIns="45720" rIns="91440" bIns="45720" numCol="1" rtlCol="0" anchor="t" anchorCtr="0" compatLnSpc="1">
        <a:prstTxWarp prst="textNoShape">
          <a:avLst/>
        </a:prstTxWarp>
      </a:bodyPr>
      <a:lstStyle/>
    </a:spDef>
    <a:lnDef>
      <a:spPr bwMode="auto">
        <a:xfrm>
          <a:off x="0" y="0"/>
          <a:ext cx="1" cy="1"/>
        </a:xfrm>
        <a:custGeom>
          <a:avLst/>
          <a:gdLst/>
          <a:ahLst/>
          <a:cxnLst/>
          <a:rect l="0" t="0" r="0" b="0"/>
          <a:pathLst/>
        </a:custGeom>
        <a:solidFill>
          <a:schemeClr val="accent1"/>
        </a:solidFill>
        <a:ln w="12700" cap="flat" cmpd="sng" algn="ctr">
          <a:solidFill>
            <a:schemeClr val="tx1"/>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a:spPr>
      <a:bodyPr vert="horz" wrap="square" lIns="91440" tIns="45720" rIns="91440" bIns="45720" numCol="1" anchor="t" anchorCtr="0" compatLnSpc="1">
        <a:prstTxWarp prst="textNoShape">
          <a:avLst/>
        </a:prstTxWarp>
      </a:bodyPr>
      <a:lstStyle>
        <a:defPPr marL="0" marR="0" indent="0" algn="l" defTabSz="914400" rtl="0" eaLnBrk="0" fontAlgn="base" latinLnBrk="0" hangingPunct="0">
          <a:lnSpc>
            <a:spcPct val="100000"/>
          </a:lnSpc>
          <a:spcBef>
            <a:spcPct val="0"/>
          </a:spcBef>
          <a:spcAft>
            <a:spcPct val="0"/>
          </a:spcAft>
          <a:buClrTx/>
          <a:buSzTx/>
          <a:buFontTx/>
          <a:buNone/>
          <a:tabLst/>
          <a:defRPr kumimoji="0" lang="de-DE" sz="1200" b="0" i="0" u="none" strike="noStrike" cap="none" normalizeH="0" baseline="0" smtClean="0">
            <a:ln>
              <a:noFill/>
            </a:ln>
            <a:solidFill>
              <a:schemeClr val="tx1"/>
            </a:solidFill>
            <a:effectLst/>
            <a:latin typeface="Arial" charset="0"/>
          </a:defRPr>
        </a:defPPr>
      </a:lstStyle>
    </a:lnDef>
  </a:objectDefaults>
  <a:extraClrSchemeLst>
    <a:extraClrScheme>
      <a:clrScheme name="Standarddesign 1">
        <a:dk1>
          <a:srgbClr val="000000"/>
        </a:dk1>
        <a:lt1>
          <a:srgbClr val="FFFFFF"/>
        </a:lt1>
        <a:dk2>
          <a:srgbClr val="000000"/>
        </a:dk2>
        <a:lt2>
          <a:srgbClr val="808080"/>
        </a:lt2>
        <a:accent1>
          <a:srgbClr val="00CC99"/>
        </a:accent1>
        <a:accent2>
          <a:srgbClr val="3333CC"/>
        </a:accent2>
        <a:accent3>
          <a:srgbClr val="FFFFFF"/>
        </a:accent3>
        <a:accent4>
          <a:srgbClr val="000000"/>
        </a:accent4>
        <a:accent5>
          <a:srgbClr val="AAE2CA"/>
        </a:accent5>
        <a:accent6>
          <a:srgbClr val="2D2DB9"/>
        </a:accent6>
        <a:hlink>
          <a:srgbClr val="CCCCFF"/>
        </a:hlink>
        <a:folHlink>
          <a:srgbClr val="B2B2B2"/>
        </a:folHlink>
      </a:clrScheme>
      <a:clrMap bg1="lt1" tx1="dk1" bg2="lt2" tx2="dk2" accent1="accent1" accent2="accent2" accent3="accent3" accent4="accent4" accent5="accent5" accent6="accent6" hlink="hlink" folHlink="folHlink"/>
    </a:extraClrScheme>
    <a:extraClrScheme>
      <a:clrScheme name="Standarddesign 2">
        <a:dk1>
          <a:srgbClr val="000000"/>
        </a:dk1>
        <a:lt1>
          <a:srgbClr val="FFFFFF"/>
        </a:lt1>
        <a:dk2>
          <a:srgbClr val="0000FF"/>
        </a:dk2>
        <a:lt2>
          <a:srgbClr val="FFFF00"/>
        </a:lt2>
        <a:accent1>
          <a:srgbClr val="FF9900"/>
        </a:accent1>
        <a:accent2>
          <a:srgbClr val="00FFFF"/>
        </a:accent2>
        <a:accent3>
          <a:srgbClr val="AAAAFF"/>
        </a:accent3>
        <a:accent4>
          <a:srgbClr val="DADADA"/>
        </a:accent4>
        <a:accent5>
          <a:srgbClr val="FFCAAA"/>
        </a:accent5>
        <a:accent6>
          <a:srgbClr val="00E7E7"/>
        </a:accent6>
        <a:hlink>
          <a:srgbClr val="FF0000"/>
        </a:hlink>
        <a:folHlink>
          <a:srgbClr val="969696"/>
        </a:folHlink>
      </a:clrScheme>
      <a:clrMap bg1="dk2" tx1="lt1" bg2="dk1" tx2="lt2" accent1="accent1" accent2="accent2" accent3="accent3" accent4="accent4" accent5="accent5" accent6="accent6" hlink="hlink" folHlink="folHlink"/>
    </a:extraClrScheme>
    <a:extraClrScheme>
      <a:clrScheme name="Standarddesign 3">
        <a:dk1>
          <a:srgbClr val="000000"/>
        </a:dk1>
        <a:lt1>
          <a:srgbClr val="FFFFCC"/>
        </a:lt1>
        <a:dk2>
          <a:srgbClr val="808000"/>
        </a:dk2>
        <a:lt2>
          <a:srgbClr val="666633"/>
        </a:lt2>
        <a:accent1>
          <a:srgbClr val="339933"/>
        </a:accent1>
        <a:accent2>
          <a:srgbClr val="800000"/>
        </a:accent2>
        <a:accent3>
          <a:srgbClr val="FFFFE2"/>
        </a:accent3>
        <a:accent4>
          <a:srgbClr val="000000"/>
        </a:accent4>
        <a:accent5>
          <a:srgbClr val="ADCAAD"/>
        </a:accent5>
        <a:accent6>
          <a:srgbClr val="730000"/>
        </a:accent6>
        <a:hlink>
          <a:srgbClr val="0033CC"/>
        </a:hlink>
        <a:folHlink>
          <a:srgbClr val="FFCC66"/>
        </a:folHlink>
      </a:clrScheme>
      <a:clrMap bg1="lt1" tx1="dk1" bg2="lt2" tx2="dk2" accent1="accent1" accent2="accent2" accent3="accent3" accent4="accent4" accent5="accent5" accent6="accent6" hlink="hlink" folHlink="folHlink"/>
    </a:extraClrScheme>
    <a:extraClrScheme>
      <a:clrScheme name="Standarddesign 4">
        <a:dk1>
          <a:srgbClr val="000000"/>
        </a:dk1>
        <a:lt1>
          <a:srgbClr val="FFFFFF"/>
        </a:lt1>
        <a:dk2>
          <a:srgbClr val="000000"/>
        </a:dk2>
        <a:lt2>
          <a:srgbClr val="333333"/>
        </a:lt2>
        <a:accent1>
          <a:srgbClr val="DDDDDD"/>
        </a:accent1>
        <a:accent2>
          <a:srgbClr val="808080"/>
        </a:accent2>
        <a:accent3>
          <a:srgbClr val="FFFFFF"/>
        </a:accent3>
        <a:accent4>
          <a:srgbClr val="000000"/>
        </a:accent4>
        <a:accent5>
          <a:srgbClr val="EBEBEB"/>
        </a:accent5>
        <a:accent6>
          <a:srgbClr val="737373"/>
        </a:accent6>
        <a:hlink>
          <a:srgbClr val="4D4D4D"/>
        </a:hlink>
        <a:folHlink>
          <a:srgbClr val="EAEAEA"/>
        </a:folHlink>
      </a:clrScheme>
      <a:clrMap bg1="lt1" tx1="dk1" bg2="lt2" tx2="dk2" accent1="accent1" accent2="accent2" accent3="accent3" accent4="accent4" accent5="accent5" accent6="accent6" hlink="hlink" folHlink="folHlink"/>
    </a:extraClrScheme>
    <a:extraClrScheme>
      <a:clrScheme name="Standarddesign 5">
        <a:dk1>
          <a:srgbClr val="000000"/>
        </a:dk1>
        <a:lt1>
          <a:srgbClr val="FFFFFF"/>
        </a:lt1>
        <a:dk2>
          <a:srgbClr val="000000"/>
        </a:dk2>
        <a:lt2>
          <a:srgbClr val="808080"/>
        </a:lt2>
        <a:accent1>
          <a:srgbClr val="FFCC66"/>
        </a:accent1>
        <a:accent2>
          <a:srgbClr val="0000FF"/>
        </a:accent2>
        <a:accent3>
          <a:srgbClr val="FFFFFF"/>
        </a:accent3>
        <a:accent4>
          <a:srgbClr val="000000"/>
        </a:accent4>
        <a:accent5>
          <a:srgbClr val="FFE2B8"/>
        </a:accent5>
        <a:accent6>
          <a:srgbClr val="0000E7"/>
        </a:accent6>
        <a:hlink>
          <a:srgbClr val="CC00CC"/>
        </a:hlink>
        <a:folHlink>
          <a:srgbClr val="C0C0C0"/>
        </a:folHlink>
      </a:clrScheme>
      <a:clrMap bg1="lt1" tx1="dk1" bg2="lt2" tx2="dk2" accent1="accent1" accent2="accent2" accent3="accent3" accent4="accent4" accent5="accent5" accent6="accent6" hlink="hlink" folHlink="folHlink"/>
    </a:extraClrScheme>
    <a:extraClrScheme>
      <a:clrScheme name="Standarddesign 6">
        <a:dk1>
          <a:srgbClr val="000000"/>
        </a:dk1>
        <a:lt1>
          <a:srgbClr val="FFFFFF"/>
        </a:lt1>
        <a:dk2>
          <a:srgbClr val="000000"/>
        </a:dk2>
        <a:lt2>
          <a:srgbClr val="808080"/>
        </a:lt2>
        <a:accent1>
          <a:srgbClr val="C0C0C0"/>
        </a:accent1>
        <a:accent2>
          <a:srgbClr val="0066FF"/>
        </a:accent2>
        <a:accent3>
          <a:srgbClr val="FFFFFF"/>
        </a:accent3>
        <a:accent4>
          <a:srgbClr val="000000"/>
        </a:accent4>
        <a:accent5>
          <a:srgbClr val="DCDCDC"/>
        </a:accent5>
        <a:accent6>
          <a:srgbClr val="005CE7"/>
        </a:accent6>
        <a:hlink>
          <a:srgbClr val="FF0000"/>
        </a:hlink>
        <a:folHlink>
          <a:srgbClr val="009900"/>
        </a:folHlink>
      </a:clrScheme>
      <a:clrMap bg1="lt1" tx1="dk1" bg2="lt2" tx2="dk2" accent1="accent1" accent2="accent2" accent3="accent3" accent4="accent4" accent5="accent5" accent6="accent6" hlink="hlink" folHlink="folHlink"/>
    </a:extraClrScheme>
    <a:extraClrScheme>
      <a:clrScheme name="Standarddesign 7">
        <a:dk1>
          <a:srgbClr val="000000"/>
        </a:dk1>
        <a:lt1>
          <a:srgbClr val="FFFFFF"/>
        </a:lt1>
        <a:dk2>
          <a:srgbClr val="000000"/>
        </a:dk2>
        <a:lt2>
          <a:srgbClr val="808080"/>
        </a:lt2>
        <a:accent1>
          <a:srgbClr val="3399FF"/>
        </a:accent1>
        <a:accent2>
          <a:srgbClr val="99FFCC"/>
        </a:accent2>
        <a:accent3>
          <a:srgbClr val="FFFFFF"/>
        </a:accent3>
        <a:accent4>
          <a:srgbClr val="000000"/>
        </a:accent4>
        <a:accent5>
          <a:srgbClr val="ADCAFF"/>
        </a:accent5>
        <a:accent6>
          <a:srgbClr val="8AE7B9"/>
        </a:accent6>
        <a:hlink>
          <a:srgbClr val="CC00CC"/>
        </a:hlink>
        <a:folHlink>
          <a:srgbClr val="B2B2B2"/>
        </a:folHlink>
      </a:clrScheme>
      <a:clrMap bg1="lt1" tx1="dk1" bg2="lt2" tx2="dk2" accent1="accent1" accent2="accent2" accent3="accent3" accent4="accent4" accent5="accent5" accent6="accent6" hlink="hlink" folHlink="folHlink"/>
    </a:extraClrScheme>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28.xml.rels><?xml version="1.0" encoding="UTF-8" standalone="yes"?>
<Relationships xmlns="http://schemas.openxmlformats.org/package/2006/relationships"><Relationship Id="rId1" Type="http://schemas.openxmlformats.org/officeDocument/2006/relationships/customXmlProps" Target="itemProps28.xml"/></Relationships>
</file>

<file path=customXml/_rels/item29.xml.rels><?xml version="1.0" encoding="UTF-8" standalone="yes"?>
<Relationships xmlns="http://schemas.openxmlformats.org/package/2006/relationships"><Relationship Id="rId1" Type="http://schemas.openxmlformats.org/officeDocument/2006/relationships/customXmlProps" Target="itemProps29.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30.xml.rels><?xml version="1.0" encoding="UTF-8" standalone="yes"?>
<Relationships xmlns="http://schemas.openxmlformats.org/package/2006/relationships"><Relationship Id="rId1" Type="http://schemas.openxmlformats.org/officeDocument/2006/relationships/customXmlProps" Target="itemProps30.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NovaPath_docName>S:\Dienstleister\Marketing\01_UKOM\01_Pressearbeit\01_Fachpresse\05_Organisation\_Vorlagen\Historie\2022-09_Schmalz Pressevorlage .docx</NovaPath_docName>
</file>

<file path=customXml/item10.xml><?xml version="1.0" encoding="utf-8"?>
<NovaPath_docAuthor>Kirgis Janina - J. Schmalz GmbH</NovaPath_docAuthor>
</file>

<file path=customXml/item11.xml><?xml version="1.0" encoding="utf-8"?>
<nXeGKudETKPeaCNGFh5iy53cs4YTjZQd4Re9Stbph13fJwq3N1dxRUwfkxNCzGbktJIbKf2q8mQyY814Q>otRpIIeRwLhaEEzuCOJU4w==</nXeGKudETKPeaCNGFh5iy53cs4YTjZQd4Re9Stbph13fJwq3N1dxRUwfkxNCzGbktJIbKf2q8mQyY814Q>
</file>

<file path=customXml/item12.xml><?xml version="1.0" encoding="utf-8"?>
<nXeGKudETKPeaCNGFh5ix5fP7fSWtl37NIroXmZN38TajkfZeW3Vf6bvmNn8>vEgvPTz9m4UG6jzs6rV8Jyxr4DZ2oZwxGTH+8JhCSzk9m3USFp2JID/aAvbuT7bU</nXeGKudETKPeaCNGFh5ix5fP7fSWtl37NIroXmZN38TajkfZeW3Vf6bvmNn8>
</file>

<file path=customXml/item13.xml><?xml version="1.0" encoding="utf-8"?>
<nXeGKudETKPeaCNGFh5i2aVdoOsLYjULCdH7T707tDyRRmguot4fEcJ2iD6f9>2lT5zb1hzEGYue/Kozp+jg==</nXeGKudETKPeaCNGFh5i2aVdoOsLYjULCdH7T707tDyRRmguot4fEcJ2iD6f9>
</file>

<file path=customXml/item14.xml><?xml version="1.0" encoding="utf-8"?>
<NovaPath_baseApplication>Microsoft Word</NovaPath_baseApplication>
</file>

<file path=customXml/item15.xml><?xml version="1.0" encoding="utf-8"?>
<NovaPath_docClass>PUBLIC</NovaPath_docClass>
</file>

<file path=customXml/item16.xml><?xml version="1.0" encoding="utf-8"?>
<nXeGKudETKPeaCNGFh5i8sltj09I1nJ8AlBUytNZ1Ehih9jnZMZtoeNI9UMZ5>X9notRFHjyaXQYlBGT8kvsDBY5W+5TEZTvqUtJjZ9Aw=</nXeGKudETKPeaCNGFh5i8sltj09I1nJ8AlBUytNZ1Ehih9jnZMZtoeNI9UMZ5>
</file>

<file path=customXml/item17.xml><?xml version="1.0" encoding="utf-8"?>
<NovaPath_docClassID>F1D0ED9ECC474319B483A27BB35A2315</NovaPath_docClassID>
</file>

<file path=customXml/item18.xml><?xml version="1.0" encoding="utf-8"?>
<nXeGKudETKPeaCNGFh5iyLk1gcWWJqTgFQk8wGFUmjFC0m6hdwbr2zDsrBNVqK>MDw/VsQx8d22UlAQIWS4EcnLotCEUJr8jYynOJ5KnoC2iPQqWeh4IDuIvn63ZBNRdeXrRg3OOnZWoZWBw5cCgw==</nXeGKudETKPeaCNGFh5iyLk1gcWWJqTgFQk8wGFUmjFC0m6hdwbr2zDsrBNVqK>
</file>

<file path=customXml/item19.xml><?xml version="1.0" encoding="utf-8"?>
<p:properties xmlns:p="http://schemas.microsoft.com/office/2006/metadata/properties" xmlns:xsi="http://www.w3.org/2001/XMLSchema-instance" xmlns:pc="http://schemas.microsoft.com/office/infopath/2007/PartnerControls">
  <documentManagement>
    <lcf76f155ced4ddcb4097134ff3c332f xmlns="874dd866-919a-4cc6-9110-b0b380f797fc">
      <Terms xmlns="http://schemas.microsoft.com/office/infopath/2007/PartnerControls"/>
    </lcf76f155ced4ddcb4097134ff3c332f>
    <TaxCatchAll xmlns="1b91dda9-ae1a-4f19-a9a0-3f9eadf0156d" xsi:nil="true"/>
  </documentManagement>
</p:properties>
</file>

<file path=customXml/item2.xml><?xml version="1.0" encoding="utf-8"?>
<nXeGKudETKPeaCNGFh5i5JKJLOqxkMZWB6LsYfMaI9RtbpE1WkCpXazESWus5B>2k1b6Ljk39xRG3jDIzHAuKntIH7kyIkuEymdw8acuoy04tKHcL+UfQbCaH+el0XGXvDK77uwOBIo7+yHZVyKBg==</nXeGKudETKPeaCNGFh5i5JKJLOqxkMZWB6LsYfMaI9RtbpE1WkCpXazESWus5B>
</file>

<file path=customXml/item20.xml><?xml version="1.0" encoding="utf-8"?>
<NovaPath_docClassDate>01/17/2018 10:20:35</NovaPath_docClassDate>
</file>

<file path=customXml/item21.xml><?xml version="1.0" encoding="utf-8"?>
<NovaPath_docOwner>JMU</NovaPath_docOwner>
</file>

<file path=customXml/item22.xml><?xml version="1.0" encoding="utf-8"?>
<nXeGKudETKPeaCNGFh5i5IeuWeXv6XDtePDOrtUSOqWwmvYa7PTRiLQvIZkriN4zFxEJfkpx7yiWurrFRQTw>wET7z3APVwWLb5suGR4vTtZrarbu8vv5kPcS6N5bl58=</nXeGKudETKPeaCNGFh5i5IeuWeXv6XDtePDOrtUSOqWwmvYa7PTRiLQvIZkriN4zFxEJfkpx7yiWurrFRQTw>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nXeGKudETKPeaCNGFh5iTSI5UodjD94nh7U7VklxY>EzAEVwkpxbU2lcdWAPudgEgySY22Zn/EtMAZw1MXiSaLeTfsw7meCLbQtqXw21PsFeMV6H9WMqjt/40kkEtA+w==</nXeGKudETKPeaCNGFh5iTSI5UodjD94nh7U7VklxY>
</file>

<file path=customXml/item25.xml><?xml version="1.0" encoding="utf-8"?>
<ct:contentTypeSchema xmlns:ct="http://schemas.microsoft.com/office/2006/metadata/contentType" xmlns:ma="http://schemas.microsoft.com/office/2006/metadata/properties/metaAttributes" ct:_="" ma:_="" ma:contentTypeName="Dokument" ma:contentTypeID="0x01010064B888A2C62B26499BF5FB6D9E715CFD" ma:contentTypeVersion="12" ma:contentTypeDescription="Ein neues Dokument erstellen." ma:contentTypeScope="" ma:versionID="b0fbbe35305e763ce58b9afb5aa56b23">
  <xsd:schema xmlns:xsd="http://www.w3.org/2001/XMLSchema" xmlns:xs="http://www.w3.org/2001/XMLSchema" xmlns:p="http://schemas.microsoft.com/office/2006/metadata/properties" xmlns:ns2="874dd866-919a-4cc6-9110-b0b380f797fc" xmlns:ns3="1b91dda9-ae1a-4f19-a9a0-3f9eadf0156d" targetNamespace="http://schemas.microsoft.com/office/2006/metadata/properties" ma:root="true" ma:fieldsID="49efdeaa012986180a1363fd1af988b1" ns2:_="" ns3:_="">
    <xsd:import namespace="874dd866-919a-4cc6-9110-b0b380f797fc"/>
    <xsd:import namespace="1b91dda9-ae1a-4f19-a9a0-3f9eadf0156d"/>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4dd866-919a-4cc6-9110-b0b380f797fc"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dmarkierungen" ma:readOnly="false" ma:fieldId="{5cf76f15-5ced-4ddc-b409-7134ff3c332f}" ma:taxonomyMulti="true" ma:sspId="01fbdf8b-1841-4855-8620-9f9711cfacb6"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b91dda9-ae1a-4f19-a9a0-3f9eadf0156d"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70a3c17c-e7af-4b03-a85d-c24e9a8a9a0f}" ma:internalName="TaxCatchAll" ma:showField="CatchAllData" ma:web="1b91dda9-ae1a-4f19-a9a0-3f9eadf0156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6.xml><?xml version="1.0" encoding="utf-8"?>
<nXeGKudETKPeaCNGFh5i0BGlH9ci87cLWvMx3DlPzuAPh2gY9s703zKUS7uW>Cxd2sT7cuC5N3p6gNPCBZAEPkPoGFzpTQNJAHsCBt5IWpzelJ0ujNfsrxWO+3K3dEa7HntCclK74CotxqKZvW3yFIL5qQrk4+i2SOpIDV2A0Ez/Ys3zN6jBvF4mobe1FvGvyBNLEmj2gR7pUKz3zE5Nja7cPSmZIvnYEaXOs9H6dAKc6aiLFrtOA/zOzDtzbvevOW/fvdpPUruZi5fV13qLgfcOI3dCVBrHY6jtTIMmz84QcnXmsRkEkZPGV60kHQ83v1dMmO7D3pzVQf+UpLA==</nXeGKudETKPeaCNGFh5i0BGlH9ci87cLWvMx3DlPzuAPh2gY9s703zKUS7uW>
</file>

<file path=customXml/item27.xml><?xml version="1.0" encoding="utf-8"?>
<NovaPath_docIDOld>PCV7VV357VCNXYPPYWT48VH6MP</NovaPath_docIDOld>
</file>

<file path=customXml/item28.xml><?xml version="1.0" encoding="utf-8"?>
<NovaPath_tenantID>6CD58FDF-FFEB-47F6-A5C7-9BA2A0A0B902</NovaPath_tenantID>
</file>

<file path=customXml/item29.xml><?xml version="1.0" encoding="utf-8"?>
<?mso-contentType ?>
<FormTemplates xmlns="http://schemas.microsoft.com/sharepoint/v3/contenttype/forms">
  <Display>DocumentLibraryForm</Display>
  <Edit>DocumentLibraryForm</Edit>
  <New>DocumentLibraryForm</New>
</FormTemplates>
</file>

<file path=customXml/item3.xml><?xml version="1.0" encoding="utf-8"?>
<NovaPath_versionInfo>4.5.0.11812</NovaPath_versionInfo>
</file>

<file path=customXml/item30.xml><?xml version="1.0" encoding="utf-8"?>
<NovaPath_DocInfoFromAfterSave>True</NovaPath_DocInfoFromAfterSave>
</file>

<file path=customXml/item4.xml><?xml version="1.0" encoding="utf-8"?>
<nXeGKudETKPeaCNGFh5iKXsadLDxTRe0xbrxgS3asWaSdlBY0sLX5pYu7jLmo>ThzqeKJOG1EreRcWeEC65caud/gujON1y4q1hEGazE0uNW2EyiVr05AFk3GC8dWJlfof9tuEYBCqXgKBE5Rd0E/aZhjV6hqQDk6LuS88nXE=</nXeGKudETKPeaCNGFh5iKXsadLDxTRe0xbrxgS3asWaSdlBY0sLX5pYu7jLmo>
</file>

<file path=customXml/item5.xml><?xml version="1.0" encoding="utf-8"?>
<nXeGKudETKPeaCNGFh5i7cKyawAjgyQn9gyiebCxx1jD9eHXSWW9Lib2F1j9>Cxd2sT7cuC5N3p6gNPCBZAEPkPoGFzpTQNJAHsCBt5IWpzelJ0ujNfsrxWO+3K3dEa7HntCclK74CotxqKZvW3yFIL5qQrk4+i2SOpIDV2A0Ez/Ys3zN6jBvF4mobe1FvGvyBNLEmj2gR7pUKz3zE5Nja7cPSmZIvnYEaXOs9H6dAKc6aiLFrtOA/zOzDtzbvevOW/fvdpPUruZi5fV13qLgfcOI3dCVBrHY6jtTIMmz84QcnXmsRkEkZPGV60kHZqJUQOpcFGDZH9mFEYb8n80J1lRK2+NLGtfvwgEAx5D0RwKPabwccXj135UXmYhc/wCmy9Sk9aoKAS1y4QHF63lsNzpo067+w5eI105PeN0=</nXeGKudETKPeaCNGFh5i7cKyawAjgyQn9gyiebCxx1jD9eHXSWW9Lib2F1j9>
</file>

<file path=customXml/item6.xml><?xml version="1.0" encoding="utf-8"?>
<NovaPath_docID>931BXR0DXUE5V7YW6WJLDSV6M0</NovaPath_docID>
</file>

<file path=customXml/item7.xml><?xml version="1.0" encoding="utf-8"?>
<NovaPath_docPath>S:\Dienstleister\Marketing\01_UKOM\01_Pressearbeit\01_Fachpresse\05_Organisation\_Vorlagen\Historie</NovaPath_docPath>
</file>

<file path=customXml/item8.xml><?xml version="1.0" encoding="utf-8"?>
<nXeGKudETKPeaCNGFh5ix5fP7fSWtl37NIroXmYBQsS1cecqKZfGozr8W9iy>jZQU/cRgnLn0kL2ubiPSdRV1LfSfPNIS9vr2rK9ie0QOHxhN4V+qS1nbo474ijm8asTctMv1QE4vnklBH31t5Fuvyvr5AOtT/svpb9hgnbM=</nXeGKudETKPeaCNGFh5ix5fP7fSWtl37NIroXmYBQsS1cecqKZfGozr8W9iy>
</file>

<file path=customXml/item9.xml><?xml version="1.0" encoding="utf-8"?>
<nXeGKudETKPeaCNGFh5ix5fP7fSWtl37NIroXmZyHIynb9qBde2n67FOJFV2>05DTrmps/zW8w51jdJ10SA==</nXeGKudETKPeaCNGFh5ix5fP7fSWtl37NIroXmZyHIynb9qBde2n67FOJFV2>
</file>

<file path=customXml/itemProps1.xml><?xml version="1.0" encoding="utf-8"?>
<ds:datastoreItem xmlns:ds="http://schemas.openxmlformats.org/officeDocument/2006/customXml" ds:itemID="{288D0E25-035D-4715-9323-FE0490007147}">
  <ds:schemaRefs/>
</ds:datastoreItem>
</file>

<file path=customXml/itemProps10.xml><?xml version="1.0" encoding="utf-8"?>
<ds:datastoreItem xmlns:ds="http://schemas.openxmlformats.org/officeDocument/2006/customXml" ds:itemID="{B891BBBA-8171-4D34-8061-5D5C2A318BE9}">
  <ds:schemaRefs/>
</ds:datastoreItem>
</file>

<file path=customXml/itemProps11.xml><?xml version="1.0" encoding="utf-8"?>
<ds:datastoreItem xmlns:ds="http://schemas.openxmlformats.org/officeDocument/2006/customXml" ds:itemID="{437EDABA-4157-4894-A270-0E15B71F656B}">
  <ds:schemaRefs/>
</ds:datastoreItem>
</file>

<file path=customXml/itemProps12.xml><?xml version="1.0" encoding="utf-8"?>
<ds:datastoreItem xmlns:ds="http://schemas.openxmlformats.org/officeDocument/2006/customXml" ds:itemID="{D02D610D-3AD0-487E-A7A2-26E44598484F}">
  <ds:schemaRefs/>
</ds:datastoreItem>
</file>

<file path=customXml/itemProps13.xml><?xml version="1.0" encoding="utf-8"?>
<ds:datastoreItem xmlns:ds="http://schemas.openxmlformats.org/officeDocument/2006/customXml" ds:itemID="{1149E5F8-8439-437A-B238-33CFA5B0E039}">
  <ds:schemaRefs/>
</ds:datastoreItem>
</file>

<file path=customXml/itemProps14.xml><?xml version="1.0" encoding="utf-8"?>
<ds:datastoreItem xmlns:ds="http://schemas.openxmlformats.org/officeDocument/2006/customXml" ds:itemID="{3A8E8E0F-BBA2-4F7E-B687-F47EC1CD1CB0}">
  <ds:schemaRefs/>
</ds:datastoreItem>
</file>

<file path=customXml/itemProps15.xml><?xml version="1.0" encoding="utf-8"?>
<ds:datastoreItem xmlns:ds="http://schemas.openxmlformats.org/officeDocument/2006/customXml" ds:itemID="{1B15B816-5F80-4522-AD6E-C47B91635950}">
  <ds:schemaRefs/>
</ds:datastoreItem>
</file>

<file path=customXml/itemProps16.xml><?xml version="1.0" encoding="utf-8"?>
<ds:datastoreItem xmlns:ds="http://schemas.openxmlformats.org/officeDocument/2006/customXml" ds:itemID="{F7780902-55BE-49CC-99B9-940000E87C9A}">
  <ds:schemaRefs/>
</ds:datastoreItem>
</file>

<file path=customXml/itemProps17.xml><?xml version="1.0" encoding="utf-8"?>
<ds:datastoreItem xmlns:ds="http://schemas.openxmlformats.org/officeDocument/2006/customXml" ds:itemID="{FB6C3FDE-7C53-40EB-832D-7D57FFE856CD}">
  <ds:schemaRefs/>
</ds:datastoreItem>
</file>

<file path=customXml/itemProps18.xml><?xml version="1.0" encoding="utf-8"?>
<ds:datastoreItem xmlns:ds="http://schemas.openxmlformats.org/officeDocument/2006/customXml" ds:itemID="{CADC8A07-0D5C-45F6-A93F-C21F5008DE4E}">
  <ds:schemaRefs/>
</ds:datastoreItem>
</file>

<file path=customXml/itemProps19.xml><?xml version="1.0" encoding="utf-8"?>
<ds:datastoreItem xmlns:ds="http://schemas.openxmlformats.org/officeDocument/2006/customXml" ds:itemID="{7DFA9926-2DC2-4A42-9D2E-7B7120608797}">
  <ds:schemaRefs>
    <ds:schemaRef ds:uri="http://schemas.microsoft.com/office/2006/metadata/properties"/>
    <ds:schemaRef ds:uri="http://schemas.microsoft.com/office/infopath/2007/PartnerControls"/>
    <ds:schemaRef ds:uri="874dd866-919a-4cc6-9110-b0b380f797fc"/>
    <ds:schemaRef ds:uri="1b91dda9-ae1a-4f19-a9a0-3f9eadf0156d"/>
  </ds:schemaRefs>
</ds:datastoreItem>
</file>

<file path=customXml/itemProps2.xml><?xml version="1.0" encoding="utf-8"?>
<ds:datastoreItem xmlns:ds="http://schemas.openxmlformats.org/officeDocument/2006/customXml" ds:itemID="{CBA396E6-48DD-4E39-96D0-429005D54FF4}">
  <ds:schemaRefs/>
</ds:datastoreItem>
</file>

<file path=customXml/itemProps20.xml><?xml version="1.0" encoding="utf-8"?>
<ds:datastoreItem xmlns:ds="http://schemas.openxmlformats.org/officeDocument/2006/customXml" ds:itemID="{F3D30607-3876-4D28-B3F8-20E2B48ECFC7}">
  <ds:schemaRefs/>
</ds:datastoreItem>
</file>

<file path=customXml/itemProps21.xml><?xml version="1.0" encoding="utf-8"?>
<ds:datastoreItem xmlns:ds="http://schemas.openxmlformats.org/officeDocument/2006/customXml" ds:itemID="{BFE3A8A4-506D-4DD4-A7BA-48338B763890}">
  <ds:schemaRefs/>
</ds:datastoreItem>
</file>

<file path=customXml/itemProps22.xml><?xml version="1.0" encoding="utf-8"?>
<ds:datastoreItem xmlns:ds="http://schemas.openxmlformats.org/officeDocument/2006/customXml" ds:itemID="{9AED83C0-F267-4E0A-A3B5-49C646DBF98F}">
  <ds:schemaRefs/>
</ds:datastoreItem>
</file>

<file path=customXml/itemProps23.xml><?xml version="1.0" encoding="utf-8"?>
<ds:datastoreItem xmlns:ds="http://schemas.openxmlformats.org/officeDocument/2006/customXml" ds:itemID="{7BCBFB33-0C92-4069-A29D-D23532AE6A07}">
  <ds:schemaRefs>
    <ds:schemaRef ds:uri="http://schemas.openxmlformats.org/officeDocument/2006/bibliography"/>
  </ds:schemaRefs>
</ds:datastoreItem>
</file>

<file path=customXml/itemProps24.xml><?xml version="1.0" encoding="utf-8"?>
<ds:datastoreItem xmlns:ds="http://schemas.openxmlformats.org/officeDocument/2006/customXml" ds:itemID="{DA728588-DC89-46E7-B102-56B3CAD461F8}">
  <ds:schemaRefs/>
</ds:datastoreItem>
</file>

<file path=customXml/itemProps25.xml><?xml version="1.0" encoding="utf-8"?>
<ds:datastoreItem xmlns:ds="http://schemas.openxmlformats.org/officeDocument/2006/customXml" ds:itemID="{097195AB-81E1-4DB3-8F58-F729B8CD5B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4dd866-919a-4cc6-9110-b0b380f797fc"/>
    <ds:schemaRef ds:uri="1b91dda9-ae1a-4f19-a9a0-3f9eadf015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6.xml><?xml version="1.0" encoding="utf-8"?>
<ds:datastoreItem xmlns:ds="http://schemas.openxmlformats.org/officeDocument/2006/customXml" ds:itemID="{62927277-FA7D-4453-B09D-3F3BCB830B2D}">
  <ds:schemaRefs/>
</ds:datastoreItem>
</file>

<file path=customXml/itemProps27.xml><?xml version="1.0" encoding="utf-8"?>
<ds:datastoreItem xmlns:ds="http://schemas.openxmlformats.org/officeDocument/2006/customXml" ds:itemID="{EB19D0F4-3BAC-4626-A5CD-94809B0610BA}">
  <ds:schemaRefs/>
</ds:datastoreItem>
</file>

<file path=customXml/itemProps28.xml><?xml version="1.0" encoding="utf-8"?>
<ds:datastoreItem xmlns:ds="http://schemas.openxmlformats.org/officeDocument/2006/customXml" ds:itemID="{FEAB71C9-9764-4BAE-93B6-CB3883133830}">
  <ds:schemaRefs/>
</ds:datastoreItem>
</file>

<file path=customXml/itemProps29.xml><?xml version="1.0" encoding="utf-8"?>
<ds:datastoreItem xmlns:ds="http://schemas.openxmlformats.org/officeDocument/2006/customXml" ds:itemID="{8D21583A-670A-4995-BE9B-B014A93DE141}">
  <ds:schemaRefs>
    <ds:schemaRef ds:uri="http://schemas.microsoft.com/sharepoint/v3/contenttype/forms"/>
  </ds:schemaRefs>
</ds:datastoreItem>
</file>

<file path=customXml/itemProps3.xml><?xml version="1.0" encoding="utf-8"?>
<ds:datastoreItem xmlns:ds="http://schemas.openxmlformats.org/officeDocument/2006/customXml" ds:itemID="{5D4DA570-E6BD-4B95-87C8-45D9BD43D76A}">
  <ds:schemaRefs/>
</ds:datastoreItem>
</file>

<file path=customXml/itemProps30.xml><?xml version="1.0" encoding="utf-8"?>
<ds:datastoreItem xmlns:ds="http://schemas.openxmlformats.org/officeDocument/2006/customXml" ds:itemID="{72F6CC0E-ED10-403D-8234-99C4992AF44C}">
  <ds:schemaRefs/>
</ds:datastoreItem>
</file>

<file path=customXml/itemProps4.xml><?xml version="1.0" encoding="utf-8"?>
<ds:datastoreItem xmlns:ds="http://schemas.openxmlformats.org/officeDocument/2006/customXml" ds:itemID="{4970D332-4038-431F-9504-EBA614D83193}">
  <ds:schemaRefs/>
</ds:datastoreItem>
</file>

<file path=customXml/itemProps5.xml><?xml version="1.0" encoding="utf-8"?>
<ds:datastoreItem xmlns:ds="http://schemas.openxmlformats.org/officeDocument/2006/customXml" ds:itemID="{B8B67837-FB10-4C03-8917-7BD06FCD31A6}">
  <ds:schemaRefs/>
</ds:datastoreItem>
</file>

<file path=customXml/itemProps6.xml><?xml version="1.0" encoding="utf-8"?>
<ds:datastoreItem xmlns:ds="http://schemas.openxmlformats.org/officeDocument/2006/customXml" ds:itemID="{DF7C4B85-6241-4DE0-99EE-ABD7D11333F5}">
  <ds:schemaRefs/>
</ds:datastoreItem>
</file>

<file path=customXml/itemProps7.xml><?xml version="1.0" encoding="utf-8"?>
<ds:datastoreItem xmlns:ds="http://schemas.openxmlformats.org/officeDocument/2006/customXml" ds:itemID="{773D37BE-4DD0-4159-9C6B-B6DF7667176A}">
  <ds:schemaRefs/>
</ds:datastoreItem>
</file>

<file path=customXml/itemProps8.xml><?xml version="1.0" encoding="utf-8"?>
<ds:datastoreItem xmlns:ds="http://schemas.openxmlformats.org/officeDocument/2006/customXml" ds:itemID="{2B86C462-1AC3-42C5-BB4C-96B4516A7F41}">
  <ds:schemaRefs/>
</ds:datastoreItem>
</file>

<file path=customXml/itemProps9.xml><?xml version="1.0" encoding="utf-8"?>
<ds:datastoreItem xmlns:ds="http://schemas.openxmlformats.org/officeDocument/2006/customXml" ds:itemID="{28057B54-3010-460B-B708-601F68096D98}">
  <ds:schemaRefs/>
</ds:datastoreItem>
</file>

<file path=docMetadata/LabelInfo.xml><?xml version="1.0" encoding="utf-8"?>
<clbl:labelList xmlns:clbl="http://schemas.microsoft.com/office/2020/mipLabelMetadata">
  <clbl:label id="{3c8feb63-d810-4950-9fd6-b7cfc8bc6ecc}" enabled="1" method="Privileged" siteId="{fed5a3da-61db-4e70-917c-d110b41e0388}"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618</Words>
  <Characters>3761</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Schmalz</vt:lpstr>
    </vt:vector>
  </TitlesOfParts>
  <Company>J. Schmalz GmbH</Company>
  <LinksUpToDate>false</LinksUpToDate>
  <CharactersWithSpaces>4371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Schmalz</dc:title>
  <dc:subject>Vakuum-Technik</dc:subject>
  <dc:creator>Geiß-Grimm Noelle - J. Schmalz GmbH</dc:creator>
  <cp:keywords>PUBLIC</cp:keywords>
  <cp:lastModifiedBy>Gans Timo - J. Schmalz GmbH</cp:lastModifiedBy>
  <cp:revision>14</cp:revision>
  <cp:lastPrinted>2017-03-07T09:59:00Z</cp:lastPrinted>
  <dcterms:created xsi:type="dcterms:W3CDTF">2026-03-23T14:57:00Z</dcterms:created>
  <dcterms:modified xsi:type="dcterms:W3CDTF">2026-03-23T15:08:00Z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0x01010064B888A2C62B26499BF5FB6D9E715CFD</vt:lpwstr>
  </property>
  <property fmtid="{D5CDD505-2E9C-101B-9397-08002B2CF9AE}" pid="3" name="Dokumenten-ID">
    <vt:lpwstr>931BXR0DXUE5V7YW6WJLDSV6M0</vt:lpwstr>
  </property>
  <property fmtid="{D5CDD505-2E9C-101B-9397-08002B2CF9AE}" pid="4" name="NovaPath-Version">
    <vt:lpwstr>4.5.0.11812</vt:lpwstr>
  </property>
  <property fmtid="{D5CDD505-2E9C-101B-9397-08002B2CF9AE}" pid="5" name="Klassifizierung">
    <vt:lpwstr>PUBLIC</vt:lpwstr>
  </property>
  <property fmtid="{D5CDD505-2E9C-101B-9397-08002B2CF9AE}" pid="6" name="Klassifizierungs-Id">
    <vt:lpwstr>F1D0ED9ECC474319B483A27BB35A2315</vt:lpwstr>
  </property>
  <property fmtid="{D5CDD505-2E9C-101B-9397-08002B2CF9AE}" pid="7" name="Klassifizierungs-Datum">
    <vt:lpwstr>01/17/2018 10:20:35</vt:lpwstr>
  </property>
  <property fmtid="{D5CDD505-2E9C-101B-9397-08002B2CF9AE}" pid="8" name="MSIP_Label_3c8feb63-d810-4950-9fd6-b7cfc8bc6ecc_Enabled">
    <vt:lpwstr>true</vt:lpwstr>
  </property>
  <property fmtid="{D5CDD505-2E9C-101B-9397-08002B2CF9AE}" pid="9" name="MSIP_Label_3c8feb63-d810-4950-9fd6-b7cfc8bc6ecc_SetDate">
    <vt:lpwstr>2024-01-16T06:18:03Z</vt:lpwstr>
  </property>
  <property fmtid="{D5CDD505-2E9C-101B-9397-08002B2CF9AE}" pid="10" name="MSIP_Label_3c8feb63-d810-4950-9fd6-b7cfc8bc6ecc_Method">
    <vt:lpwstr>Privileged</vt:lpwstr>
  </property>
  <property fmtid="{D5CDD505-2E9C-101B-9397-08002B2CF9AE}" pid="11" name="MSIP_Label_3c8feb63-d810-4950-9fd6-b7cfc8bc6ecc_Name">
    <vt:lpwstr>PUBLIC</vt:lpwstr>
  </property>
  <property fmtid="{D5CDD505-2E9C-101B-9397-08002B2CF9AE}" pid="12" name="MSIP_Label_3c8feb63-d810-4950-9fd6-b7cfc8bc6ecc_SiteId">
    <vt:lpwstr>fed5a3da-61db-4e70-917c-d110b41e0388</vt:lpwstr>
  </property>
  <property fmtid="{D5CDD505-2E9C-101B-9397-08002B2CF9AE}" pid="13" name="MSIP_Label_3c8feb63-d810-4950-9fd6-b7cfc8bc6ecc_ActionId">
    <vt:lpwstr>7e5734b8-87cd-4817-876d-0ac6e486e5f7</vt:lpwstr>
  </property>
  <property fmtid="{D5CDD505-2E9C-101B-9397-08002B2CF9AE}" pid="14" name="MSIP_Label_3c8feb63-d810-4950-9fd6-b7cfc8bc6ecc_ContentBits">
    <vt:lpwstr>0</vt:lpwstr>
  </property>
  <property fmtid="{D5CDD505-2E9C-101B-9397-08002B2CF9AE}" pid="15" name="MediaServiceImageTags">
    <vt:lpwstr/>
  </property>
</Properties>
</file>